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CA" w:rsidRPr="00A161CA" w:rsidRDefault="00A161CA" w:rsidP="0094001E">
      <w:pPr>
        <w:jc w:val="center"/>
        <w:rPr>
          <w:rFonts w:ascii="Times New Roman" w:hAnsi="Times New Roman" w:cs="Times New Roman"/>
          <w:b/>
          <w:sz w:val="24"/>
          <w:szCs w:val="24"/>
        </w:rPr>
      </w:pPr>
      <w:r w:rsidRPr="00A161CA">
        <w:rPr>
          <w:rFonts w:ascii="Times New Roman" w:hAnsi="Times New Roman" w:cs="Times New Roman"/>
          <w:b/>
          <w:sz w:val="24"/>
          <w:szCs w:val="24"/>
        </w:rPr>
        <w:t>dr. Janja Hojnik</w:t>
      </w:r>
    </w:p>
    <w:p w:rsidR="0083689F" w:rsidRPr="00A161CA" w:rsidRDefault="00CD388F" w:rsidP="0094001E">
      <w:pPr>
        <w:jc w:val="center"/>
        <w:rPr>
          <w:rFonts w:ascii="Times New Roman" w:hAnsi="Times New Roman" w:cs="Times New Roman"/>
          <w:b/>
          <w:sz w:val="32"/>
          <w:szCs w:val="32"/>
        </w:rPr>
      </w:pPr>
      <w:r w:rsidRPr="00A161CA">
        <w:rPr>
          <w:rFonts w:ascii="Times New Roman" w:hAnsi="Times New Roman" w:cs="Times New Roman"/>
          <w:b/>
          <w:sz w:val="32"/>
          <w:szCs w:val="32"/>
        </w:rPr>
        <w:t>N</w:t>
      </w:r>
      <w:r w:rsidR="00306E29" w:rsidRPr="00A161CA">
        <w:rPr>
          <w:rFonts w:ascii="Times New Roman" w:hAnsi="Times New Roman" w:cs="Times New Roman"/>
          <w:b/>
          <w:sz w:val="32"/>
          <w:szCs w:val="32"/>
        </w:rPr>
        <w:t>a pot skupni evropski ureditvi</w:t>
      </w:r>
      <w:r w:rsidRPr="00A161CA">
        <w:rPr>
          <w:rFonts w:ascii="Times New Roman" w:hAnsi="Times New Roman" w:cs="Times New Roman"/>
          <w:b/>
          <w:sz w:val="32"/>
          <w:szCs w:val="32"/>
        </w:rPr>
        <w:t xml:space="preserve"> </w:t>
      </w:r>
      <w:r w:rsidR="0054584D" w:rsidRPr="00A161CA">
        <w:rPr>
          <w:rFonts w:ascii="Times New Roman" w:hAnsi="Times New Roman" w:cs="Times New Roman"/>
          <w:b/>
          <w:sz w:val="32"/>
          <w:szCs w:val="32"/>
        </w:rPr>
        <w:t>finančn</w:t>
      </w:r>
      <w:r w:rsidR="00306E29" w:rsidRPr="00A161CA">
        <w:rPr>
          <w:rFonts w:ascii="Times New Roman" w:hAnsi="Times New Roman" w:cs="Times New Roman"/>
          <w:b/>
          <w:sz w:val="32"/>
          <w:szCs w:val="32"/>
        </w:rPr>
        <w:t>e</w:t>
      </w:r>
      <w:r w:rsidR="0054584D" w:rsidRPr="00A161CA">
        <w:rPr>
          <w:rFonts w:ascii="Times New Roman" w:hAnsi="Times New Roman" w:cs="Times New Roman"/>
          <w:b/>
          <w:sz w:val="32"/>
          <w:szCs w:val="32"/>
        </w:rPr>
        <w:t xml:space="preserve"> udeležb</w:t>
      </w:r>
      <w:r w:rsidR="00306E29" w:rsidRPr="00A161CA">
        <w:rPr>
          <w:rFonts w:ascii="Times New Roman" w:hAnsi="Times New Roman" w:cs="Times New Roman"/>
          <w:b/>
          <w:sz w:val="32"/>
          <w:szCs w:val="32"/>
        </w:rPr>
        <w:t>e</w:t>
      </w:r>
      <w:r w:rsidR="0054584D" w:rsidRPr="00A161CA">
        <w:rPr>
          <w:rFonts w:ascii="Times New Roman" w:hAnsi="Times New Roman" w:cs="Times New Roman"/>
          <w:b/>
          <w:sz w:val="32"/>
          <w:szCs w:val="32"/>
        </w:rPr>
        <w:t xml:space="preserve"> zaposlenih</w:t>
      </w:r>
    </w:p>
    <w:p w:rsidR="00456861" w:rsidRPr="00A161CA" w:rsidRDefault="00CD388F" w:rsidP="00531185">
      <w:pPr>
        <w:spacing w:before="240" w:after="0" w:line="240" w:lineRule="auto"/>
        <w:jc w:val="both"/>
        <w:rPr>
          <w:rFonts w:ascii="Times New Roman" w:hAnsi="Times New Roman" w:cs="Times New Roman"/>
          <w:i/>
          <w:sz w:val="28"/>
          <w:szCs w:val="28"/>
        </w:rPr>
      </w:pPr>
      <w:r w:rsidRPr="00A161CA">
        <w:rPr>
          <w:rFonts w:ascii="Times New Roman" w:hAnsi="Times New Roman" w:cs="Times New Roman"/>
          <w:i/>
          <w:sz w:val="28"/>
          <w:szCs w:val="28"/>
        </w:rPr>
        <w:t>Oktobra 2014 je bila objavljena nova študija, pripravljena za generalni direktorat za trg Evropske komisije, ki nosi naslov »The Promotion of Employee Ownership and Participation«. Kot vemo, je prav generalni direktorat za trg pri Evropski komisiji pogosto izpodrival širitev pa</w:t>
      </w:r>
      <w:r w:rsidR="00531185" w:rsidRPr="00A161CA">
        <w:rPr>
          <w:rFonts w:ascii="Times New Roman" w:hAnsi="Times New Roman" w:cs="Times New Roman"/>
          <w:i/>
          <w:sz w:val="28"/>
          <w:szCs w:val="28"/>
        </w:rPr>
        <w:t>rticipacijskih pravi</w:t>
      </w:r>
      <w:r w:rsidR="0054584D" w:rsidRPr="00A161CA">
        <w:rPr>
          <w:rFonts w:ascii="Times New Roman" w:hAnsi="Times New Roman" w:cs="Times New Roman"/>
          <w:i/>
          <w:sz w:val="28"/>
          <w:szCs w:val="28"/>
        </w:rPr>
        <w:t>c</w:t>
      </w:r>
      <w:r w:rsidR="00531185" w:rsidRPr="00A161CA">
        <w:rPr>
          <w:rFonts w:ascii="Times New Roman" w:hAnsi="Times New Roman" w:cs="Times New Roman"/>
          <w:i/>
          <w:sz w:val="28"/>
          <w:szCs w:val="28"/>
        </w:rPr>
        <w:t xml:space="preserve"> delavcev</w:t>
      </w:r>
      <w:r w:rsidR="0054584D" w:rsidRPr="00A161CA">
        <w:rPr>
          <w:rFonts w:ascii="Times New Roman" w:hAnsi="Times New Roman" w:cs="Times New Roman"/>
          <w:i/>
          <w:sz w:val="28"/>
          <w:szCs w:val="28"/>
        </w:rPr>
        <w:t xml:space="preserve"> v luči bolj liberalne ureditve trga EU</w:t>
      </w:r>
      <w:r w:rsidR="00531185" w:rsidRPr="00A161CA">
        <w:rPr>
          <w:rFonts w:ascii="Times New Roman" w:hAnsi="Times New Roman" w:cs="Times New Roman"/>
          <w:i/>
          <w:sz w:val="28"/>
          <w:szCs w:val="28"/>
        </w:rPr>
        <w:t>.</w:t>
      </w:r>
      <w:r w:rsidR="00456861" w:rsidRPr="00A161CA">
        <w:rPr>
          <w:rFonts w:ascii="Times New Roman" w:hAnsi="Times New Roman" w:cs="Times New Roman"/>
          <w:i/>
          <w:sz w:val="28"/>
          <w:szCs w:val="28"/>
        </w:rPr>
        <w:t xml:space="preserve"> Prispevek vsebuje kratek povzetek glavnih ugotovitev študije.</w:t>
      </w:r>
    </w:p>
    <w:p w:rsidR="00CD388F" w:rsidRPr="00A161CA" w:rsidRDefault="00CD388F" w:rsidP="005311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4"/>
          <w:szCs w:val="24"/>
          <w:lang w:eastAsia="sl-SI"/>
        </w:rPr>
      </w:pPr>
      <w:r w:rsidRPr="00A161CA">
        <w:rPr>
          <w:rFonts w:ascii="Times New Roman" w:eastAsia="Times New Roman" w:hAnsi="Times New Roman" w:cs="Times New Roman"/>
          <w:sz w:val="24"/>
          <w:szCs w:val="24"/>
          <w:lang w:eastAsia="sl-SI"/>
        </w:rPr>
        <w:t>Zadnja študija</w:t>
      </w:r>
      <w:r w:rsidR="00456861" w:rsidRPr="00A161CA">
        <w:rPr>
          <w:rFonts w:ascii="Times New Roman" w:eastAsia="Times New Roman" w:hAnsi="Times New Roman" w:cs="Times New Roman"/>
          <w:sz w:val="24"/>
          <w:szCs w:val="24"/>
          <w:lang w:eastAsia="sl-SI"/>
        </w:rPr>
        <w:t>, pripravljena za Evropsko komisijo,</w:t>
      </w:r>
      <w:r w:rsidRPr="00A161CA">
        <w:rPr>
          <w:rFonts w:ascii="Times New Roman" w:eastAsia="Times New Roman" w:hAnsi="Times New Roman" w:cs="Times New Roman"/>
          <w:sz w:val="24"/>
          <w:szCs w:val="24"/>
          <w:lang w:eastAsia="sl-SI"/>
        </w:rPr>
        <w:t xml:space="preserve"> vsebuje </w:t>
      </w:r>
      <w:r w:rsidRPr="00A161CA">
        <w:rPr>
          <w:rFonts w:ascii="Times New Roman" w:eastAsia="Times New Roman" w:hAnsi="Times New Roman" w:cs="Times New Roman"/>
          <w:b/>
          <w:sz w:val="24"/>
          <w:szCs w:val="24"/>
          <w:lang w:eastAsia="sl-SI"/>
        </w:rPr>
        <w:t>pregled razvoja finančne udeležbe zaposlenih</w:t>
      </w:r>
      <w:r w:rsidRPr="00A161CA">
        <w:rPr>
          <w:rFonts w:ascii="Times New Roman" w:eastAsia="Times New Roman" w:hAnsi="Times New Roman" w:cs="Times New Roman"/>
          <w:sz w:val="24"/>
          <w:szCs w:val="24"/>
          <w:lang w:eastAsia="sl-SI"/>
        </w:rPr>
        <w:t>, zlasti solastništva zaposlenih, v celotni EU-28. V nasprotju z razvojem tega področja v zadnjih 30</w:t>
      </w:r>
      <w:r w:rsidR="00A161CA">
        <w:rPr>
          <w:rFonts w:ascii="Times New Roman" w:eastAsia="Times New Roman" w:hAnsi="Times New Roman" w:cs="Times New Roman"/>
          <w:sz w:val="24"/>
          <w:szCs w:val="24"/>
          <w:lang w:eastAsia="sl-SI"/>
        </w:rPr>
        <w:t>-ih</w:t>
      </w:r>
      <w:r w:rsidRPr="00A161CA">
        <w:rPr>
          <w:rFonts w:ascii="Times New Roman" w:eastAsia="Times New Roman" w:hAnsi="Times New Roman" w:cs="Times New Roman"/>
          <w:sz w:val="24"/>
          <w:szCs w:val="24"/>
          <w:lang w:eastAsia="sl-SI"/>
        </w:rPr>
        <w:t xml:space="preserve"> letih je v zadnjem desetletju poudarjena rast finančne udeležbe zaposlenih, pri čemer se študija opira na raziskavo iz leta 2013 »</w:t>
      </w:r>
      <w:r w:rsidRPr="00A161CA">
        <w:rPr>
          <w:rFonts w:ascii="Times New Roman" w:hAnsi="Times New Roman" w:cs="Times New Roman"/>
          <w:sz w:val="24"/>
          <w:szCs w:val="24"/>
        </w:rPr>
        <w:t>European Company Survey</w:t>
      </w:r>
      <w:r w:rsidRPr="00A161CA">
        <w:rPr>
          <w:rFonts w:ascii="Times New Roman" w:eastAsia="Times New Roman" w:hAnsi="Times New Roman" w:cs="Times New Roman"/>
          <w:sz w:val="24"/>
          <w:szCs w:val="24"/>
          <w:lang w:eastAsia="sl-SI"/>
        </w:rPr>
        <w:t xml:space="preserve">«, ki kaže na </w:t>
      </w:r>
      <w:r w:rsidRPr="00A161CA">
        <w:rPr>
          <w:rFonts w:ascii="Times New Roman" w:eastAsia="Times New Roman" w:hAnsi="Times New Roman" w:cs="Times New Roman"/>
          <w:b/>
          <w:sz w:val="24"/>
          <w:szCs w:val="24"/>
          <w:lang w:eastAsia="sl-SI"/>
        </w:rPr>
        <w:t>potencialno pozitiven vpliv finančne udeležbe zaposlenih na zaposlovanje in produktivnost</w:t>
      </w:r>
      <w:r w:rsidRPr="00A161CA">
        <w:rPr>
          <w:rFonts w:ascii="Times New Roman" w:eastAsia="Times New Roman" w:hAnsi="Times New Roman" w:cs="Times New Roman"/>
          <w:sz w:val="24"/>
          <w:szCs w:val="24"/>
          <w:lang w:eastAsia="sl-SI"/>
        </w:rPr>
        <w:t>. Študija poglobljeno analizira različne možnosti politike in daje priporočila za Komisij</w:t>
      </w:r>
      <w:r w:rsidR="0054584D" w:rsidRPr="00A161CA">
        <w:rPr>
          <w:rFonts w:ascii="Times New Roman" w:eastAsia="Times New Roman" w:hAnsi="Times New Roman" w:cs="Times New Roman"/>
          <w:sz w:val="24"/>
          <w:szCs w:val="24"/>
          <w:lang w:eastAsia="sl-SI"/>
        </w:rPr>
        <w:t>o</w:t>
      </w:r>
      <w:r w:rsidRPr="00A161CA">
        <w:rPr>
          <w:rFonts w:ascii="Times New Roman" w:eastAsia="Times New Roman" w:hAnsi="Times New Roman" w:cs="Times New Roman"/>
          <w:sz w:val="24"/>
          <w:szCs w:val="24"/>
          <w:lang w:eastAsia="sl-SI"/>
        </w:rPr>
        <w:t xml:space="preserve"> v obliki petstopenjskega načrta. Najpomembneje je, da predlaga vzpostavitev virtualnega centra za finančn</w:t>
      </w:r>
      <w:r w:rsidR="0054584D" w:rsidRPr="00A161CA">
        <w:rPr>
          <w:rFonts w:ascii="Times New Roman" w:eastAsia="Times New Roman" w:hAnsi="Times New Roman" w:cs="Times New Roman"/>
          <w:sz w:val="24"/>
          <w:szCs w:val="24"/>
          <w:lang w:eastAsia="sl-SI"/>
        </w:rPr>
        <w:t>o</w:t>
      </w:r>
      <w:r w:rsidRPr="00A161CA">
        <w:rPr>
          <w:rFonts w:ascii="Times New Roman" w:eastAsia="Times New Roman" w:hAnsi="Times New Roman" w:cs="Times New Roman"/>
          <w:sz w:val="24"/>
          <w:szCs w:val="24"/>
          <w:lang w:eastAsia="sl-SI"/>
        </w:rPr>
        <w:t xml:space="preserve"> udeležb</w:t>
      </w:r>
      <w:r w:rsidR="0054584D" w:rsidRPr="00A161CA">
        <w:rPr>
          <w:rFonts w:ascii="Times New Roman" w:eastAsia="Times New Roman" w:hAnsi="Times New Roman" w:cs="Times New Roman"/>
          <w:sz w:val="24"/>
          <w:szCs w:val="24"/>
          <w:lang w:eastAsia="sl-SI"/>
        </w:rPr>
        <w:t>o</w:t>
      </w:r>
      <w:r w:rsidRPr="00A161CA">
        <w:rPr>
          <w:rFonts w:ascii="Times New Roman" w:eastAsia="Times New Roman" w:hAnsi="Times New Roman" w:cs="Times New Roman"/>
          <w:sz w:val="24"/>
          <w:szCs w:val="24"/>
          <w:lang w:eastAsia="sl-SI"/>
        </w:rPr>
        <w:t xml:space="preserve"> zaposlenih, vključno z učinkovitim kalkulatorjem davčn</w:t>
      </w:r>
      <w:r w:rsidR="00531185" w:rsidRPr="00A161CA">
        <w:rPr>
          <w:rFonts w:ascii="Times New Roman" w:eastAsia="Times New Roman" w:hAnsi="Times New Roman" w:cs="Times New Roman"/>
          <w:sz w:val="24"/>
          <w:szCs w:val="24"/>
          <w:lang w:eastAsia="sl-SI"/>
        </w:rPr>
        <w:t>ih stopenj</w:t>
      </w:r>
      <w:r w:rsidRPr="00A161CA">
        <w:rPr>
          <w:rFonts w:ascii="Times New Roman" w:eastAsia="Times New Roman" w:hAnsi="Times New Roman" w:cs="Times New Roman"/>
          <w:sz w:val="24"/>
          <w:szCs w:val="24"/>
          <w:lang w:eastAsia="sl-SI"/>
        </w:rPr>
        <w:t>,</w:t>
      </w:r>
      <w:r w:rsidR="00531185" w:rsidRPr="00A161CA">
        <w:rPr>
          <w:rFonts w:ascii="Times New Roman" w:eastAsia="Times New Roman" w:hAnsi="Times New Roman" w:cs="Times New Roman"/>
          <w:sz w:val="24"/>
          <w:szCs w:val="24"/>
          <w:lang w:eastAsia="sl-SI"/>
        </w:rPr>
        <w:t xml:space="preserve"> </w:t>
      </w:r>
      <w:r w:rsidRPr="00A161CA">
        <w:rPr>
          <w:rFonts w:ascii="Times New Roman" w:eastAsia="Times New Roman" w:hAnsi="Times New Roman" w:cs="Times New Roman"/>
          <w:sz w:val="24"/>
          <w:szCs w:val="24"/>
          <w:lang w:eastAsia="sl-SI"/>
        </w:rPr>
        <w:t>razvoj kodeksa ravnanja</w:t>
      </w:r>
      <w:r w:rsidR="00531185" w:rsidRPr="00A161CA">
        <w:rPr>
          <w:rFonts w:ascii="Times New Roman" w:eastAsia="Times New Roman" w:hAnsi="Times New Roman" w:cs="Times New Roman"/>
          <w:sz w:val="24"/>
          <w:szCs w:val="24"/>
          <w:lang w:eastAsia="sl-SI"/>
        </w:rPr>
        <w:t xml:space="preserve"> </w:t>
      </w:r>
      <w:r w:rsidRPr="00A161CA">
        <w:rPr>
          <w:rFonts w:ascii="Times New Roman" w:eastAsia="Times New Roman" w:hAnsi="Times New Roman" w:cs="Times New Roman"/>
          <w:sz w:val="24"/>
          <w:szCs w:val="24"/>
          <w:lang w:eastAsia="sl-SI"/>
        </w:rPr>
        <w:t xml:space="preserve">in </w:t>
      </w:r>
      <w:r w:rsidR="0054584D" w:rsidRPr="00A161CA">
        <w:rPr>
          <w:rFonts w:ascii="Times New Roman" w:eastAsia="Times New Roman" w:hAnsi="Times New Roman" w:cs="Times New Roman"/>
          <w:sz w:val="24"/>
          <w:szCs w:val="24"/>
          <w:lang w:eastAsia="sl-SI"/>
        </w:rPr>
        <w:t xml:space="preserve">opcijski </w:t>
      </w:r>
      <w:r w:rsidRPr="00A161CA">
        <w:rPr>
          <w:rFonts w:ascii="Times New Roman" w:eastAsia="Times New Roman" w:hAnsi="Times New Roman" w:cs="Times New Roman"/>
          <w:sz w:val="24"/>
          <w:szCs w:val="24"/>
          <w:lang w:eastAsia="sl-SI"/>
        </w:rPr>
        <w:t>skupn</w:t>
      </w:r>
      <w:r w:rsidR="00531185" w:rsidRPr="00A161CA">
        <w:rPr>
          <w:rFonts w:ascii="Times New Roman" w:eastAsia="Times New Roman" w:hAnsi="Times New Roman" w:cs="Times New Roman"/>
          <w:sz w:val="24"/>
          <w:szCs w:val="24"/>
          <w:lang w:eastAsia="sl-SI"/>
        </w:rPr>
        <w:t>i</w:t>
      </w:r>
      <w:r w:rsidRPr="00A161CA">
        <w:rPr>
          <w:rFonts w:ascii="Times New Roman" w:eastAsia="Times New Roman" w:hAnsi="Times New Roman" w:cs="Times New Roman"/>
          <w:sz w:val="24"/>
          <w:szCs w:val="24"/>
          <w:lang w:eastAsia="sl-SI"/>
        </w:rPr>
        <w:t xml:space="preserve"> evropsk</w:t>
      </w:r>
      <w:r w:rsidR="00531185" w:rsidRPr="00A161CA">
        <w:rPr>
          <w:rFonts w:ascii="Times New Roman" w:eastAsia="Times New Roman" w:hAnsi="Times New Roman" w:cs="Times New Roman"/>
          <w:sz w:val="24"/>
          <w:szCs w:val="24"/>
          <w:lang w:eastAsia="sl-SI"/>
        </w:rPr>
        <w:t xml:space="preserve">i </w:t>
      </w:r>
      <w:r w:rsidRPr="00A161CA">
        <w:rPr>
          <w:rFonts w:ascii="Times New Roman" w:eastAsia="Times New Roman" w:hAnsi="Times New Roman" w:cs="Times New Roman"/>
          <w:sz w:val="24"/>
          <w:szCs w:val="24"/>
          <w:lang w:eastAsia="sl-SI"/>
        </w:rPr>
        <w:t>režim</w:t>
      </w:r>
      <w:r w:rsidR="00531185" w:rsidRPr="00A161CA">
        <w:rPr>
          <w:rFonts w:ascii="Times New Roman" w:eastAsia="Times New Roman" w:hAnsi="Times New Roman" w:cs="Times New Roman"/>
          <w:sz w:val="24"/>
          <w:szCs w:val="24"/>
          <w:lang w:eastAsia="sl-SI"/>
        </w:rPr>
        <w:t xml:space="preserve"> za finančno udeležbo </w:t>
      </w:r>
      <w:r w:rsidRPr="00A161CA">
        <w:rPr>
          <w:rFonts w:ascii="Times New Roman" w:eastAsia="Times New Roman" w:hAnsi="Times New Roman" w:cs="Times New Roman"/>
          <w:sz w:val="24"/>
          <w:szCs w:val="24"/>
          <w:lang w:eastAsia="sl-SI"/>
        </w:rPr>
        <w:t>zaposlen</w:t>
      </w:r>
      <w:r w:rsidR="00531185" w:rsidRPr="00A161CA">
        <w:rPr>
          <w:rFonts w:ascii="Times New Roman" w:eastAsia="Times New Roman" w:hAnsi="Times New Roman" w:cs="Times New Roman"/>
          <w:sz w:val="24"/>
          <w:szCs w:val="24"/>
          <w:lang w:eastAsia="sl-SI"/>
        </w:rPr>
        <w:t>ih.</w:t>
      </w:r>
      <w:r w:rsidRPr="00A161CA">
        <w:rPr>
          <w:rFonts w:ascii="Times New Roman" w:eastAsia="Times New Roman" w:hAnsi="Times New Roman" w:cs="Times New Roman"/>
          <w:sz w:val="24"/>
          <w:szCs w:val="24"/>
          <w:lang w:eastAsia="sl-SI"/>
        </w:rPr>
        <w:t xml:space="preserve"> Premagovanj</w:t>
      </w:r>
      <w:r w:rsidR="00531185" w:rsidRPr="00A161CA">
        <w:rPr>
          <w:rFonts w:ascii="Times New Roman" w:eastAsia="Times New Roman" w:hAnsi="Times New Roman" w:cs="Times New Roman"/>
          <w:sz w:val="24"/>
          <w:szCs w:val="24"/>
          <w:lang w:eastAsia="sl-SI"/>
        </w:rPr>
        <w:t>e</w:t>
      </w:r>
      <w:r w:rsidRPr="00A161CA">
        <w:rPr>
          <w:rFonts w:ascii="Times New Roman" w:eastAsia="Times New Roman" w:hAnsi="Times New Roman" w:cs="Times New Roman"/>
          <w:sz w:val="24"/>
          <w:szCs w:val="24"/>
          <w:lang w:eastAsia="sl-SI"/>
        </w:rPr>
        <w:t xml:space="preserve"> ovir, še posebej </w:t>
      </w:r>
      <w:r w:rsidR="00531185" w:rsidRPr="00A161CA">
        <w:rPr>
          <w:rFonts w:ascii="Times New Roman" w:eastAsia="Times New Roman" w:hAnsi="Times New Roman" w:cs="Times New Roman"/>
          <w:sz w:val="24"/>
          <w:szCs w:val="24"/>
          <w:lang w:eastAsia="sl-SI"/>
        </w:rPr>
        <w:t xml:space="preserve">v </w:t>
      </w:r>
      <w:r w:rsidRPr="00A161CA">
        <w:rPr>
          <w:rFonts w:ascii="Times New Roman" w:eastAsia="Times New Roman" w:hAnsi="Times New Roman" w:cs="Times New Roman"/>
          <w:sz w:val="24"/>
          <w:szCs w:val="24"/>
          <w:lang w:eastAsia="sl-SI"/>
        </w:rPr>
        <w:t>čezmejne</w:t>
      </w:r>
      <w:r w:rsidR="00531185" w:rsidRPr="00A161CA">
        <w:rPr>
          <w:rFonts w:ascii="Times New Roman" w:eastAsia="Times New Roman" w:hAnsi="Times New Roman" w:cs="Times New Roman"/>
          <w:sz w:val="24"/>
          <w:szCs w:val="24"/>
          <w:lang w:eastAsia="sl-SI"/>
        </w:rPr>
        <w:t>m okvirju</w:t>
      </w:r>
      <w:r w:rsidRPr="00A161CA">
        <w:rPr>
          <w:rFonts w:ascii="Times New Roman" w:eastAsia="Times New Roman" w:hAnsi="Times New Roman" w:cs="Times New Roman"/>
          <w:sz w:val="24"/>
          <w:szCs w:val="24"/>
          <w:lang w:eastAsia="sl-SI"/>
        </w:rPr>
        <w:t xml:space="preserve">, je </w:t>
      </w:r>
      <w:r w:rsidR="0054584D" w:rsidRPr="00A161CA">
        <w:rPr>
          <w:rFonts w:ascii="Times New Roman" w:eastAsia="Times New Roman" w:hAnsi="Times New Roman" w:cs="Times New Roman"/>
          <w:sz w:val="24"/>
          <w:szCs w:val="24"/>
          <w:lang w:eastAsia="sl-SI"/>
        </w:rPr>
        <w:t>zlasti</w:t>
      </w:r>
      <w:r w:rsidRPr="00A161CA">
        <w:rPr>
          <w:rFonts w:ascii="Times New Roman" w:eastAsia="Times New Roman" w:hAnsi="Times New Roman" w:cs="Times New Roman"/>
          <w:sz w:val="24"/>
          <w:szCs w:val="24"/>
          <w:lang w:eastAsia="sl-SI"/>
        </w:rPr>
        <w:t xml:space="preserve"> pomembno</w:t>
      </w:r>
      <w:r w:rsidR="00531185" w:rsidRPr="00A161CA">
        <w:rPr>
          <w:rFonts w:ascii="Times New Roman" w:eastAsia="Times New Roman" w:hAnsi="Times New Roman" w:cs="Times New Roman"/>
          <w:sz w:val="24"/>
          <w:szCs w:val="24"/>
          <w:lang w:eastAsia="sl-SI"/>
        </w:rPr>
        <w:t xml:space="preserve"> glede na potencial finančne udeležbe zaposlenih za </w:t>
      </w:r>
      <w:r w:rsidRPr="00A161CA">
        <w:rPr>
          <w:rFonts w:ascii="Times New Roman" w:eastAsia="Times New Roman" w:hAnsi="Times New Roman" w:cs="Times New Roman"/>
          <w:sz w:val="24"/>
          <w:szCs w:val="24"/>
          <w:lang w:eastAsia="sl-SI"/>
        </w:rPr>
        <w:t xml:space="preserve">podjetja </w:t>
      </w:r>
      <w:r w:rsidR="00531185" w:rsidRPr="00A161CA">
        <w:rPr>
          <w:rFonts w:ascii="Times New Roman" w:eastAsia="Times New Roman" w:hAnsi="Times New Roman" w:cs="Times New Roman"/>
          <w:sz w:val="24"/>
          <w:szCs w:val="24"/>
          <w:lang w:eastAsia="sl-SI"/>
        </w:rPr>
        <w:t xml:space="preserve">v </w:t>
      </w:r>
      <w:r w:rsidRPr="00A161CA">
        <w:rPr>
          <w:rFonts w:ascii="Times New Roman" w:eastAsia="Times New Roman" w:hAnsi="Times New Roman" w:cs="Times New Roman"/>
          <w:sz w:val="24"/>
          <w:szCs w:val="24"/>
          <w:lang w:eastAsia="sl-SI"/>
        </w:rPr>
        <w:t>EU</w:t>
      </w:r>
      <w:r w:rsidR="00531185" w:rsidRPr="00A161CA">
        <w:rPr>
          <w:rFonts w:ascii="Times New Roman" w:eastAsia="Times New Roman" w:hAnsi="Times New Roman" w:cs="Times New Roman"/>
          <w:sz w:val="24"/>
          <w:szCs w:val="24"/>
          <w:lang w:eastAsia="sl-SI"/>
        </w:rPr>
        <w:t>, ki bi se odločila za</w:t>
      </w:r>
      <w:r w:rsidRPr="00A161CA">
        <w:rPr>
          <w:rFonts w:ascii="Times New Roman" w:eastAsia="Times New Roman" w:hAnsi="Times New Roman" w:cs="Times New Roman"/>
          <w:sz w:val="24"/>
          <w:szCs w:val="24"/>
          <w:lang w:eastAsia="sl-SI"/>
        </w:rPr>
        <w:t xml:space="preserve"> izvajanje takih programov in izkori</w:t>
      </w:r>
      <w:r w:rsidR="00531185" w:rsidRPr="00A161CA">
        <w:rPr>
          <w:rFonts w:ascii="Times New Roman" w:eastAsia="Times New Roman" w:hAnsi="Times New Roman" w:cs="Times New Roman"/>
          <w:sz w:val="24"/>
          <w:szCs w:val="24"/>
          <w:lang w:eastAsia="sl-SI"/>
        </w:rPr>
        <w:t>ščanje njegovih učinkov</w:t>
      </w:r>
      <w:r w:rsidRPr="00A161CA">
        <w:rPr>
          <w:rFonts w:ascii="Times New Roman" w:eastAsia="Times New Roman" w:hAnsi="Times New Roman" w:cs="Times New Roman"/>
          <w:sz w:val="24"/>
          <w:szCs w:val="24"/>
          <w:lang w:eastAsia="sl-SI"/>
        </w:rPr>
        <w:t>.</w:t>
      </w:r>
    </w:p>
    <w:p w:rsidR="00456861" w:rsidRPr="00A161CA" w:rsidRDefault="00456861" w:rsidP="005311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sz w:val="24"/>
          <w:szCs w:val="24"/>
          <w:lang w:eastAsia="sl-SI"/>
        </w:rPr>
      </w:pPr>
      <w:r w:rsidRPr="00A161CA">
        <w:rPr>
          <w:rFonts w:ascii="Times New Roman" w:eastAsia="Times New Roman" w:hAnsi="Times New Roman" w:cs="Times New Roman"/>
          <w:b/>
          <w:sz w:val="24"/>
          <w:szCs w:val="24"/>
          <w:lang w:eastAsia="sl-SI"/>
        </w:rPr>
        <w:t>Ozadje in cilji študije</w:t>
      </w:r>
    </w:p>
    <w:p w:rsidR="00456861" w:rsidRPr="00A161CA" w:rsidRDefault="00456861" w:rsidP="005311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Zanimanje Evropske komisije za finančno udeležbo zaposlenih je od objave prvega poročila P</w:t>
      </w:r>
      <w:r w:rsidR="00A753F2">
        <w:rPr>
          <w:rFonts w:ascii="Times New Roman" w:hAnsi="Times New Roman" w:cs="Times New Roman"/>
          <w:sz w:val="24"/>
          <w:szCs w:val="24"/>
        </w:rPr>
        <w:t>EP</w:t>
      </w:r>
      <w:r w:rsidRPr="00A161CA">
        <w:rPr>
          <w:rFonts w:ascii="Times New Roman" w:hAnsi="Times New Roman" w:cs="Times New Roman"/>
          <w:sz w:val="24"/>
          <w:szCs w:val="24"/>
        </w:rPr>
        <w:t xml:space="preserve">PER iz 1991 in priporočila Sveta o </w:t>
      </w:r>
      <w:r w:rsidR="000F0036">
        <w:rPr>
          <w:rFonts w:ascii="Times New Roman" w:hAnsi="Times New Roman" w:cs="Times New Roman"/>
          <w:sz w:val="24"/>
          <w:szCs w:val="24"/>
        </w:rPr>
        <w:t>finančni</w:t>
      </w:r>
      <w:r w:rsidR="0054584D" w:rsidRPr="00A161CA">
        <w:rPr>
          <w:rFonts w:ascii="Times New Roman" w:hAnsi="Times New Roman" w:cs="Times New Roman"/>
          <w:sz w:val="24"/>
          <w:szCs w:val="24"/>
        </w:rPr>
        <w:t xml:space="preserve"> udeležbi zaposlenih</w:t>
      </w:r>
      <w:r w:rsidRPr="00A161CA">
        <w:rPr>
          <w:rFonts w:ascii="Times New Roman" w:hAnsi="Times New Roman" w:cs="Times New Roman"/>
          <w:sz w:val="24"/>
          <w:szCs w:val="24"/>
        </w:rPr>
        <w:t xml:space="preserve"> z dne 27.</w:t>
      </w:r>
      <w:r w:rsidR="00A753F2">
        <w:rPr>
          <w:rFonts w:ascii="Times New Roman" w:hAnsi="Times New Roman" w:cs="Times New Roman"/>
          <w:sz w:val="24"/>
          <w:szCs w:val="24"/>
        </w:rPr>
        <w:t xml:space="preserve"> </w:t>
      </w:r>
      <w:r w:rsidRPr="00A161CA">
        <w:rPr>
          <w:rFonts w:ascii="Times New Roman" w:hAnsi="Times New Roman" w:cs="Times New Roman"/>
          <w:sz w:val="24"/>
          <w:szCs w:val="24"/>
        </w:rPr>
        <w:t>7.</w:t>
      </w:r>
      <w:r w:rsidR="00A753F2">
        <w:rPr>
          <w:rFonts w:ascii="Times New Roman" w:hAnsi="Times New Roman" w:cs="Times New Roman"/>
          <w:sz w:val="24"/>
          <w:szCs w:val="24"/>
        </w:rPr>
        <w:t xml:space="preserve"> </w:t>
      </w:r>
      <w:r w:rsidRPr="00A161CA">
        <w:rPr>
          <w:rFonts w:ascii="Times New Roman" w:hAnsi="Times New Roman" w:cs="Times New Roman"/>
          <w:sz w:val="24"/>
          <w:szCs w:val="24"/>
        </w:rPr>
        <w:t xml:space="preserve">1992 bistveno zrastlo. Mnenja Evropskega ekonomsko-socialnega odbora, nazadnje iz 2010, kot tudi poročila in študije Evropskega parlamenta ter resolucija o finančni udeležbi zaposlenih iz 2014 so namreč poudarile </w:t>
      </w:r>
      <w:r w:rsidRPr="00A753F2">
        <w:rPr>
          <w:rFonts w:ascii="Times New Roman" w:hAnsi="Times New Roman" w:cs="Times New Roman"/>
          <w:b/>
          <w:sz w:val="24"/>
          <w:szCs w:val="24"/>
        </w:rPr>
        <w:t>vse večji pomen finančne udeležbe zaposlenih</w:t>
      </w:r>
      <w:r w:rsidRPr="00A161CA">
        <w:rPr>
          <w:rFonts w:ascii="Times New Roman" w:hAnsi="Times New Roman" w:cs="Times New Roman"/>
          <w:sz w:val="24"/>
          <w:szCs w:val="24"/>
        </w:rPr>
        <w:t>, zlasti za mala in srednje velika podjetja (MSP).</w:t>
      </w:r>
    </w:p>
    <w:p w:rsidR="0054584D" w:rsidRPr="00A161CA" w:rsidRDefault="00456861" w:rsidP="00940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 xml:space="preserve">Na podlagi tega je Komisija vključila spodbujanje lastništva delnic </w:t>
      </w:r>
      <w:r w:rsidR="0094001E" w:rsidRPr="00A161CA">
        <w:rPr>
          <w:rFonts w:ascii="Times New Roman" w:hAnsi="Times New Roman" w:cs="Times New Roman"/>
          <w:sz w:val="24"/>
          <w:szCs w:val="24"/>
        </w:rPr>
        <w:t xml:space="preserve">s strani </w:t>
      </w:r>
      <w:r w:rsidRPr="00A161CA">
        <w:rPr>
          <w:rFonts w:ascii="Times New Roman" w:hAnsi="Times New Roman" w:cs="Times New Roman"/>
          <w:sz w:val="24"/>
          <w:szCs w:val="24"/>
        </w:rPr>
        <w:t>zaposlenih (</w:t>
      </w:r>
      <w:r w:rsidR="0094001E" w:rsidRPr="00A161CA">
        <w:rPr>
          <w:rFonts w:ascii="Times New Roman" w:hAnsi="Times New Roman" w:cs="Times New Roman"/>
          <w:sz w:val="24"/>
          <w:szCs w:val="24"/>
        </w:rPr>
        <w:t>ang</w:t>
      </w:r>
      <w:r w:rsidR="00CD4D14">
        <w:rPr>
          <w:rFonts w:ascii="Times New Roman" w:hAnsi="Times New Roman" w:cs="Times New Roman"/>
          <w:sz w:val="24"/>
          <w:szCs w:val="24"/>
        </w:rPr>
        <w:t>l</w:t>
      </w:r>
      <w:r w:rsidR="0094001E" w:rsidRPr="00A161CA">
        <w:rPr>
          <w:rFonts w:ascii="Times New Roman" w:hAnsi="Times New Roman" w:cs="Times New Roman"/>
          <w:sz w:val="24"/>
          <w:szCs w:val="24"/>
        </w:rPr>
        <w:t xml:space="preserve">.: employee share ownership </w:t>
      </w:r>
      <w:r w:rsidR="00CA4522">
        <w:rPr>
          <w:rFonts w:ascii="Times New Roman" w:hAnsi="Times New Roman" w:cs="Times New Roman"/>
          <w:sz w:val="24"/>
          <w:szCs w:val="24"/>
        </w:rPr>
        <w:t>–</w:t>
      </w:r>
      <w:r w:rsidR="0094001E"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ESO) v svoj </w:t>
      </w:r>
      <w:r w:rsidRPr="00A753F2">
        <w:rPr>
          <w:rFonts w:ascii="Times New Roman" w:hAnsi="Times New Roman" w:cs="Times New Roman"/>
          <w:b/>
          <w:sz w:val="24"/>
          <w:szCs w:val="24"/>
        </w:rPr>
        <w:t>akcijsk</w:t>
      </w:r>
      <w:r w:rsidR="0094001E" w:rsidRPr="00A753F2">
        <w:rPr>
          <w:rFonts w:ascii="Times New Roman" w:hAnsi="Times New Roman" w:cs="Times New Roman"/>
          <w:b/>
          <w:sz w:val="24"/>
          <w:szCs w:val="24"/>
        </w:rPr>
        <w:t>i</w:t>
      </w:r>
      <w:r w:rsidRPr="00A753F2">
        <w:rPr>
          <w:rFonts w:ascii="Times New Roman" w:hAnsi="Times New Roman" w:cs="Times New Roman"/>
          <w:b/>
          <w:sz w:val="24"/>
          <w:szCs w:val="24"/>
        </w:rPr>
        <w:t xml:space="preserve"> načrt</w:t>
      </w:r>
      <w:r w:rsidRPr="00A161CA">
        <w:rPr>
          <w:rFonts w:ascii="Times New Roman" w:hAnsi="Times New Roman" w:cs="Times New Roman"/>
          <w:sz w:val="24"/>
          <w:szCs w:val="24"/>
        </w:rPr>
        <w:t xml:space="preserve"> za reformo evropskega prava gospodarskih družb in upravljanje podjetij </w:t>
      </w:r>
      <w:r w:rsidR="0094001E" w:rsidRPr="00A161CA">
        <w:rPr>
          <w:rFonts w:ascii="Times New Roman" w:hAnsi="Times New Roman" w:cs="Times New Roman"/>
          <w:sz w:val="24"/>
          <w:szCs w:val="24"/>
        </w:rPr>
        <w:t>ter se</w:t>
      </w:r>
      <w:r w:rsidRPr="00A161CA">
        <w:rPr>
          <w:rFonts w:ascii="Times New Roman" w:hAnsi="Times New Roman" w:cs="Times New Roman"/>
          <w:sz w:val="24"/>
          <w:szCs w:val="24"/>
        </w:rPr>
        <w:t xml:space="preserve"> lotil</w:t>
      </w:r>
      <w:r w:rsidR="0094001E" w:rsidRPr="00A161CA">
        <w:rPr>
          <w:rFonts w:ascii="Times New Roman" w:hAnsi="Times New Roman" w:cs="Times New Roman"/>
          <w:sz w:val="24"/>
          <w:szCs w:val="24"/>
        </w:rPr>
        <w:t>a</w:t>
      </w:r>
      <w:r w:rsidRPr="00A161CA">
        <w:rPr>
          <w:rFonts w:ascii="Times New Roman" w:hAnsi="Times New Roman" w:cs="Times New Roman"/>
          <w:sz w:val="24"/>
          <w:szCs w:val="24"/>
        </w:rPr>
        <w:t xml:space="preserve"> pilotn</w:t>
      </w:r>
      <w:r w:rsidR="0094001E" w:rsidRPr="00A161CA">
        <w:rPr>
          <w:rFonts w:ascii="Times New Roman" w:hAnsi="Times New Roman" w:cs="Times New Roman"/>
          <w:sz w:val="24"/>
          <w:szCs w:val="24"/>
        </w:rPr>
        <w:t>ega</w:t>
      </w:r>
      <w:r w:rsidRPr="00A161CA">
        <w:rPr>
          <w:rFonts w:ascii="Times New Roman" w:hAnsi="Times New Roman" w:cs="Times New Roman"/>
          <w:sz w:val="24"/>
          <w:szCs w:val="24"/>
        </w:rPr>
        <w:t xml:space="preserve"> projekt</w:t>
      </w:r>
      <w:r w:rsidR="0094001E" w:rsidRPr="00A161CA">
        <w:rPr>
          <w:rFonts w:ascii="Times New Roman" w:hAnsi="Times New Roman" w:cs="Times New Roman"/>
          <w:sz w:val="24"/>
          <w:szCs w:val="24"/>
        </w:rPr>
        <w:t>a</w:t>
      </w:r>
      <w:r w:rsidRPr="00A161CA">
        <w:rPr>
          <w:rFonts w:ascii="Times New Roman" w:hAnsi="Times New Roman" w:cs="Times New Roman"/>
          <w:sz w:val="24"/>
          <w:szCs w:val="24"/>
        </w:rPr>
        <w:t>. Na podlagi najnovejših podatkov o ob</w:t>
      </w:r>
      <w:r w:rsidR="0094001E" w:rsidRPr="00A161CA">
        <w:rPr>
          <w:rFonts w:ascii="Times New Roman" w:hAnsi="Times New Roman" w:cs="Times New Roman"/>
          <w:sz w:val="24"/>
          <w:szCs w:val="24"/>
        </w:rPr>
        <w:t>segu in vplivu različnih shem finančne udeležbe zaposlenih</w:t>
      </w:r>
      <w:r w:rsidRPr="00A161CA">
        <w:rPr>
          <w:rFonts w:ascii="Times New Roman" w:hAnsi="Times New Roman" w:cs="Times New Roman"/>
          <w:sz w:val="24"/>
          <w:szCs w:val="24"/>
        </w:rPr>
        <w:t xml:space="preserve"> v podjetjih EU ter pravn</w:t>
      </w:r>
      <w:r w:rsidR="0094001E" w:rsidRPr="00A161CA">
        <w:rPr>
          <w:rFonts w:ascii="Times New Roman" w:hAnsi="Times New Roman" w:cs="Times New Roman"/>
          <w:sz w:val="24"/>
          <w:szCs w:val="24"/>
        </w:rPr>
        <w:t>ih</w:t>
      </w:r>
      <w:r w:rsidRPr="00A161CA">
        <w:rPr>
          <w:rFonts w:ascii="Times New Roman" w:hAnsi="Times New Roman" w:cs="Times New Roman"/>
          <w:sz w:val="24"/>
          <w:szCs w:val="24"/>
        </w:rPr>
        <w:t xml:space="preserve"> in regulat</w:t>
      </w:r>
      <w:r w:rsidR="0094001E" w:rsidRPr="00A161CA">
        <w:rPr>
          <w:rFonts w:ascii="Times New Roman" w:hAnsi="Times New Roman" w:cs="Times New Roman"/>
          <w:sz w:val="24"/>
          <w:szCs w:val="24"/>
        </w:rPr>
        <w:t>or</w:t>
      </w:r>
      <w:r w:rsidRPr="00A161CA">
        <w:rPr>
          <w:rFonts w:ascii="Times New Roman" w:hAnsi="Times New Roman" w:cs="Times New Roman"/>
          <w:sz w:val="24"/>
          <w:szCs w:val="24"/>
        </w:rPr>
        <w:t>n</w:t>
      </w:r>
      <w:r w:rsidR="0094001E" w:rsidRPr="00A161CA">
        <w:rPr>
          <w:rFonts w:ascii="Times New Roman" w:hAnsi="Times New Roman" w:cs="Times New Roman"/>
          <w:sz w:val="24"/>
          <w:szCs w:val="24"/>
        </w:rPr>
        <w:t>ih</w:t>
      </w:r>
      <w:r w:rsidRPr="00A161CA">
        <w:rPr>
          <w:rFonts w:ascii="Times New Roman" w:hAnsi="Times New Roman" w:cs="Times New Roman"/>
          <w:sz w:val="24"/>
          <w:szCs w:val="24"/>
        </w:rPr>
        <w:t xml:space="preserve"> sprememb v posameznih državah članicah, </w:t>
      </w:r>
      <w:r w:rsidR="0094001E" w:rsidRPr="00A161CA">
        <w:rPr>
          <w:rFonts w:ascii="Times New Roman" w:hAnsi="Times New Roman" w:cs="Times New Roman"/>
          <w:sz w:val="24"/>
          <w:szCs w:val="24"/>
        </w:rPr>
        <w:t>je bil cilj obravnavane</w:t>
      </w:r>
      <w:r w:rsidRPr="00A161CA">
        <w:rPr>
          <w:rFonts w:ascii="Times New Roman" w:hAnsi="Times New Roman" w:cs="Times New Roman"/>
          <w:sz w:val="24"/>
          <w:szCs w:val="24"/>
        </w:rPr>
        <w:t xml:space="preserve"> študije identificirati glavne ovire za </w:t>
      </w:r>
      <w:r w:rsidR="0094001E" w:rsidRPr="00A161CA">
        <w:rPr>
          <w:rFonts w:ascii="Times New Roman" w:hAnsi="Times New Roman" w:cs="Times New Roman"/>
          <w:sz w:val="24"/>
          <w:szCs w:val="24"/>
        </w:rPr>
        <w:t xml:space="preserve">sheme za </w:t>
      </w:r>
      <w:r w:rsidRPr="00A161CA">
        <w:rPr>
          <w:rFonts w:ascii="Times New Roman" w:hAnsi="Times New Roman" w:cs="Times New Roman"/>
          <w:sz w:val="24"/>
          <w:szCs w:val="24"/>
        </w:rPr>
        <w:t xml:space="preserve">čezmejno </w:t>
      </w:r>
      <w:r w:rsidR="0094001E" w:rsidRPr="00A161CA">
        <w:rPr>
          <w:rFonts w:ascii="Times New Roman" w:hAnsi="Times New Roman" w:cs="Times New Roman"/>
          <w:sz w:val="24"/>
          <w:szCs w:val="24"/>
        </w:rPr>
        <w:t>finančno udeležbo zaposlenih</w:t>
      </w:r>
      <w:r w:rsidRPr="00A161CA">
        <w:rPr>
          <w:rFonts w:ascii="Times New Roman" w:hAnsi="Times New Roman" w:cs="Times New Roman"/>
          <w:sz w:val="24"/>
          <w:szCs w:val="24"/>
        </w:rPr>
        <w:t xml:space="preserve"> in priprava podrobnih priporočil za promocijo in spodbujanje lastništv</w:t>
      </w:r>
      <w:r w:rsidR="0094001E" w:rsidRPr="00A161CA">
        <w:rPr>
          <w:rFonts w:ascii="Times New Roman" w:hAnsi="Times New Roman" w:cs="Times New Roman"/>
          <w:sz w:val="24"/>
          <w:szCs w:val="24"/>
        </w:rPr>
        <w:t>a</w:t>
      </w:r>
      <w:r w:rsidRPr="00A161CA">
        <w:rPr>
          <w:rFonts w:ascii="Times New Roman" w:hAnsi="Times New Roman" w:cs="Times New Roman"/>
          <w:sz w:val="24"/>
          <w:szCs w:val="24"/>
        </w:rPr>
        <w:t xml:space="preserve"> zaposlenih na ravni EU</w:t>
      </w:r>
      <w:r w:rsidR="0094001E" w:rsidRPr="00A161CA">
        <w:rPr>
          <w:rFonts w:ascii="Times New Roman" w:hAnsi="Times New Roman" w:cs="Times New Roman"/>
          <w:sz w:val="24"/>
          <w:szCs w:val="24"/>
        </w:rPr>
        <w:t>.</w:t>
      </w:r>
    </w:p>
    <w:p w:rsidR="00A753F2" w:rsidRDefault="00A753F2" w:rsidP="00940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N</w:t>
      </w:r>
      <w:r w:rsidR="0094001E" w:rsidRPr="00A161CA">
        <w:rPr>
          <w:rFonts w:ascii="Times New Roman" w:hAnsi="Times New Roman" w:cs="Times New Roman"/>
          <w:b/>
          <w:sz w:val="24"/>
          <w:szCs w:val="24"/>
        </w:rPr>
        <w:t>ačrt</w:t>
      </w:r>
      <w:r>
        <w:rPr>
          <w:rFonts w:ascii="Times New Roman" w:hAnsi="Times New Roman" w:cs="Times New Roman"/>
          <w:b/>
          <w:sz w:val="24"/>
          <w:szCs w:val="24"/>
        </w:rPr>
        <w:t>i</w:t>
      </w:r>
      <w:r w:rsidR="0094001E" w:rsidRPr="00A161CA">
        <w:rPr>
          <w:rFonts w:ascii="Times New Roman" w:hAnsi="Times New Roman" w:cs="Times New Roman"/>
          <w:b/>
          <w:sz w:val="24"/>
          <w:szCs w:val="24"/>
        </w:rPr>
        <w:t xml:space="preserve"> za finančno udeležbo zaposlenih</w:t>
      </w:r>
    </w:p>
    <w:p w:rsidR="0094001E" w:rsidRPr="00A753F2" w:rsidRDefault="0094001E" w:rsidP="00940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r w:rsidRPr="00A161CA">
        <w:rPr>
          <w:rFonts w:ascii="Times New Roman" w:hAnsi="Times New Roman" w:cs="Times New Roman"/>
          <w:sz w:val="24"/>
          <w:szCs w:val="24"/>
        </w:rPr>
        <w:t xml:space="preserve">Študija Evropske komisija izpostavlja, da ima lahko finančna udeležba zaposlenih </w:t>
      </w:r>
      <w:r w:rsidRPr="00A753F2">
        <w:rPr>
          <w:rFonts w:ascii="Times New Roman" w:hAnsi="Times New Roman" w:cs="Times New Roman"/>
          <w:b/>
          <w:sz w:val="24"/>
          <w:szCs w:val="24"/>
        </w:rPr>
        <w:t xml:space="preserve">različne oblike: </w:t>
      </w:r>
    </w:p>
    <w:p w:rsidR="0094001E" w:rsidRPr="00A161CA" w:rsidRDefault="0094001E" w:rsidP="0094001E">
      <w:pPr>
        <w:pStyle w:val="Odstavekseznam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individualno lastništvo delnic zaposlenih (delnice ali delniške opcije zaposlenih);</w:t>
      </w:r>
    </w:p>
    <w:p w:rsidR="0094001E" w:rsidRPr="00A161CA" w:rsidRDefault="0094001E" w:rsidP="0094001E">
      <w:pPr>
        <w:pStyle w:val="Odstavekseznam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načrti delavskega lastništva delnic (Employee Stock Ownership Plans (ESOPs)) – tj. kolektivno lastništvo delnic zaposlenih, k</w:t>
      </w:r>
      <w:r w:rsidR="00CD4D14">
        <w:rPr>
          <w:rFonts w:ascii="Times New Roman" w:hAnsi="Times New Roman" w:cs="Times New Roman"/>
          <w:sz w:val="24"/>
          <w:szCs w:val="24"/>
        </w:rPr>
        <w:t>jer so delnice pridobljene prek</w:t>
      </w:r>
      <w:r w:rsidRPr="00A161CA">
        <w:rPr>
          <w:rFonts w:ascii="Times New Roman" w:hAnsi="Times New Roman" w:cs="Times New Roman"/>
          <w:sz w:val="24"/>
          <w:szCs w:val="24"/>
        </w:rPr>
        <w:t xml:space="preserve"> posredniškega subjekta, financirane pa iz deleža dobička, ki se dodeli zaposlenim poleg plače; </w:t>
      </w:r>
    </w:p>
    <w:p w:rsidR="0094001E" w:rsidRPr="00A161CA" w:rsidRDefault="0094001E" w:rsidP="0094001E">
      <w:pPr>
        <w:pStyle w:val="Odstavekseznam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delitev dobička (</w:t>
      </w:r>
      <w:r w:rsidR="00CA4522">
        <w:rPr>
          <w:rFonts w:ascii="Times New Roman" w:hAnsi="Times New Roman" w:cs="Times New Roman"/>
          <w:sz w:val="24"/>
          <w:szCs w:val="24"/>
        </w:rPr>
        <w:t>t. i.</w:t>
      </w:r>
      <w:r w:rsidRPr="00A161CA">
        <w:rPr>
          <w:rFonts w:ascii="Times New Roman" w:hAnsi="Times New Roman" w:cs="Times New Roman"/>
          <w:sz w:val="24"/>
          <w:szCs w:val="24"/>
        </w:rPr>
        <w:t xml:space="preserve"> profit sharing), v gotovini ali v deležih, plačan takoj ali odloženo.</w:t>
      </w:r>
    </w:p>
    <w:p w:rsidR="00B31AF8" w:rsidRPr="00A161CA" w:rsidRDefault="0094001E" w:rsidP="0054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Študija poudarja, da je trideset let raziskav potrdilo, da so podjetja, ki so delno ali v celoti v lasti zaposlenih</w:t>
      </w:r>
      <w:r w:rsidR="00D506D6">
        <w:rPr>
          <w:rFonts w:ascii="Times New Roman" w:hAnsi="Times New Roman" w:cs="Times New Roman"/>
          <w:sz w:val="24"/>
          <w:szCs w:val="24"/>
        </w:rPr>
        <w:t>,</w:t>
      </w:r>
      <w:r w:rsidRPr="00A161CA">
        <w:rPr>
          <w:rFonts w:ascii="Times New Roman" w:hAnsi="Times New Roman" w:cs="Times New Roman"/>
          <w:sz w:val="24"/>
          <w:szCs w:val="24"/>
        </w:rPr>
        <w:t xml:space="preserve"> </w:t>
      </w:r>
      <w:r w:rsidRPr="00240BDF">
        <w:rPr>
          <w:rFonts w:ascii="Times New Roman" w:hAnsi="Times New Roman" w:cs="Times New Roman"/>
          <w:b/>
          <w:sz w:val="24"/>
          <w:szCs w:val="24"/>
        </w:rPr>
        <w:t>bolj donosna, ustvarjajo nova delovna mesta in plačujejo več davkov</w:t>
      </w:r>
      <w:r w:rsidRPr="00A161CA">
        <w:rPr>
          <w:rFonts w:ascii="Times New Roman" w:hAnsi="Times New Roman" w:cs="Times New Roman"/>
          <w:sz w:val="24"/>
          <w:szCs w:val="24"/>
        </w:rPr>
        <w:t xml:space="preserve"> kot njihovi konkurenti brez lastništva zaposlenih. Na makroekonomski ravni finančna udeležba zaposlenih vodi do večje produktivnosti in posledično višje konkurenčnosti in rasti kot tudi strateške stabilizacije lastništva. Na ravni podjetja lahko prispeva k reševanju problemov, kot so</w:t>
      </w:r>
      <w:r w:rsidR="00EB6377">
        <w:rPr>
          <w:rFonts w:ascii="Times New Roman" w:hAnsi="Times New Roman" w:cs="Times New Roman"/>
          <w:sz w:val="24"/>
          <w:szCs w:val="24"/>
        </w:rPr>
        <w:t>:</w:t>
      </w:r>
      <w:r w:rsidRPr="00A161CA">
        <w:rPr>
          <w:rFonts w:ascii="Times New Roman" w:hAnsi="Times New Roman" w:cs="Times New Roman"/>
          <w:sz w:val="24"/>
          <w:szCs w:val="24"/>
        </w:rPr>
        <w:t xml:space="preserve"> odsotnost z dela, </w:t>
      </w:r>
      <w:r w:rsidR="00B31AF8" w:rsidRPr="00A161CA">
        <w:rPr>
          <w:rFonts w:ascii="Times New Roman" w:hAnsi="Times New Roman" w:cs="Times New Roman"/>
          <w:sz w:val="24"/>
          <w:szCs w:val="24"/>
        </w:rPr>
        <w:t xml:space="preserve">kroženje </w:t>
      </w:r>
      <w:r w:rsidRPr="00A161CA">
        <w:rPr>
          <w:rFonts w:ascii="Times New Roman" w:hAnsi="Times New Roman" w:cs="Times New Roman"/>
          <w:sz w:val="24"/>
          <w:szCs w:val="24"/>
        </w:rPr>
        <w:t xml:space="preserve">delovne sile in </w:t>
      </w:r>
      <w:r w:rsidR="00B31AF8" w:rsidRPr="00A161CA">
        <w:rPr>
          <w:rFonts w:ascii="Times New Roman" w:hAnsi="Times New Roman" w:cs="Times New Roman"/>
          <w:sz w:val="24"/>
          <w:szCs w:val="24"/>
        </w:rPr>
        <w:t>ohranitev</w:t>
      </w:r>
      <w:r w:rsidRPr="00A161CA">
        <w:rPr>
          <w:rFonts w:ascii="Times New Roman" w:hAnsi="Times New Roman" w:cs="Times New Roman"/>
          <w:sz w:val="24"/>
          <w:szCs w:val="24"/>
        </w:rPr>
        <w:t xml:space="preserve"> ključnih zaposl</w:t>
      </w:r>
      <w:r w:rsidR="00B31AF8" w:rsidRPr="00A161CA">
        <w:rPr>
          <w:rFonts w:ascii="Times New Roman" w:hAnsi="Times New Roman" w:cs="Times New Roman"/>
          <w:sz w:val="24"/>
          <w:szCs w:val="24"/>
        </w:rPr>
        <w:t>enih, kot tudi poslovno nasledstvo in financiranje, zlasti v MSP ter v mikro podjetjih. Na regionalni ravni finančna udeležba zaposlenih spodbuja podjetja k temu, da ostanejo zakoreninjena v svojih skupnostih, da povečajo kupno moč gospodinjstev zaposlenih, medtem ko odvrača outsourcing in sovražne prevzeme. Seveda</w:t>
      </w:r>
      <w:r w:rsidR="000A4B8E" w:rsidRPr="00A161CA">
        <w:rPr>
          <w:rFonts w:ascii="Times New Roman" w:hAnsi="Times New Roman" w:cs="Times New Roman"/>
          <w:sz w:val="24"/>
          <w:szCs w:val="24"/>
        </w:rPr>
        <w:t xml:space="preserve"> je potrebno upoštevati tudi</w:t>
      </w:r>
      <w:r w:rsidR="00B31AF8" w:rsidRPr="00A161CA">
        <w:rPr>
          <w:rFonts w:ascii="Times New Roman" w:hAnsi="Times New Roman" w:cs="Times New Roman"/>
          <w:sz w:val="24"/>
          <w:szCs w:val="24"/>
        </w:rPr>
        <w:t xml:space="preserve"> </w:t>
      </w:r>
      <w:r w:rsidR="00B31AF8" w:rsidRPr="00240BDF">
        <w:rPr>
          <w:rFonts w:ascii="Times New Roman" w:hAnsi="Times New Roman" w:cs="Times New Roman"/>
          <w:b/>
          <w:sz w:val="24"/>
          <w:szCs w:val="24"/>
        </w:rPr>
        <w:t>morebitne negativn</w:t>
      </w:r>
      <w:r w:rsidR="000A4B8E" w:rsidRPr="00240BDF">
        <w:rPr>
          <w:rFonts w:ascii="Times New Roman" w:hAnsi="Times New Roman" w:cs="Times New Roman"/>
          <w:b/>
          <w:sz w:val="24"/>
          <w:szCs w:val="24"/>
        </w:rPr>
        <w:t>e vidike</w:t>
      </w:r>
      <w:r w:rsidR="000A4B8E" w:rsidRPr="00A161CA">
        <w:rPr>
          <w:rFonts w:ascii="Times New Roman" w:hAnsi="Times New Roman" w:cs="Times New Roman"/>
          <w:sz w:val="24"/>
          <w:szCs w:val="24"/>
        </w:rPr>
        <w:t>, povezane s finančno udeležbo zaposlenih</w:t>
      </w:r>
      <w:r w:rsidR="00B31AF8" w:rsidRPr="00A161CA">
        <w:rPr>
          <w:rFonts w:ascii="Times New Roman" w:hAnsi="Times New Roman" w:cs="Times New Roman"/>
          <w:sz w:val="24"/>
          <w:szCs w:val="24"/>
        </w:rPr>
        <w:t xml:space="preserve">, kot so tveganja, ki jih </w:t>
      </w:r>
      <w:r w:rsidR="000A4B8E" w:rsidRPr="00A161CA">
        <w:rPr>
          <w:rFonts w:ascii="Times New Roman" w:hAnsi="Times New Roman" w:cs="Times New Roman"/>
          <w:sz w:val="24"/>
          <w:szCs w:val="24"/>
        </w:rPr>
        <w:t xml:space="preserve">s to udeležbo nosijo </w:t>
      </w:r>
      <w:r w:rsidR="00B31AF8" w:rsidRPr="00A161CA">
        <w:rPr>
          <w:rFonts w:ascii="Times New Roman" w:hAnsi="Times New Roman" w:cs="Times New Roman"/>
          <w:sz w:val="24"/>
          <w:szCs w:val="24"/>
        </w:rPr>
        <w:t>zaposleni.</w:t>
      </w:r>
    </w:p>
    <w:p w:rsidR="00E44547" w:rsidRPr="00A161CA" w:rsidRDefault="00EF5EB1" w:rsidP="0054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 xml:space="preserve">Študija Komisije se sklicuje tudi na </w:t>
      </w:r>
      <w:r w:rsidRPr="00240BDF">
        <w:rPr>
          <w:rFonts w:ascii="Times New Roman" w:hAnsi="Times New Roman" w:cs="Times New Roman"/>
          <w:b/>
          <w:sz w:val="24"/>
          <w:szCs w:val="24"/>
        </w:rPr>
        <w:t xml:space="preserve">druge nedavne </w:t>
      </w:r>
      <w:r w:rsidR="00E44547" w:rsidRPr="00240BDF">
        <w:rPr>
          <w:rFonts w:ascii="Times New Roman" w:hAnsi="Times New Roman" w:cs="Times New Roman"/>
          <w:b/>
          <w:sz w:val="24"/>
          <w:szCs w:val="24"/>
        </w:rPr>
        <w:t>obsežn</w:t>
      </w:r>
      <w:r w:rsidRPr="00240BDF">
        <w:rPr>
          <w:rFonts w:ascii="Times New Roman" w:hAnsi="Times New Roman" w:cs="Times New Roman"/>
          <w:b/>
          <w:sz w:val="24"/>
          <w:szCs w:val="24"/>
        </w:rPr>
        <w:t>e</w:t>
      </w:r>
      <w:r w:rsidR="00E44547" w:rsidRPr="00240BDF">
        <w:rPr>
          <w:rFonts w:ascii="Times New Roman" w:hAnsi="Times New Roman" w:cs="Times New Roman"/>
          <w:b/>
          <w:sz w:val="24"/>
          <w:szCs w:val="24"/>
        </w:rPr>
        <w:t xml:space="preserve"> raziskav</w:t>
      </w:r>
      <w:r w:rsidRPr="00240BDF">
        <w:rPr>
          <w:rFonts w:ascii="Times New Roman" w:hAnsi="Times New Roman" w:cs="Times New Roman"/>
          <w:b/>
          <w:sz w:val="24"/>
          <w:szCs w:val="24"/>
        </w:rPr>
        <w:t>e</w:t>
      </w:r>
      <w:r w:rsidRPr="00A161CA">
        <w:rPr>
          <w:rFonts w:ascii="Times New Roman" w:hAnsi="Times New Roman" w:cs="Times New Roman"/>
          <w:sz w:val="24"/>
          <w:szCs w:val="24"/>
        </w:rPr>
        <w:t xml:space="preserve"> (2010 European Working Conditions Survey, 2010 CRANET, 2013 European Company Survey (ECS), ki </w:t>
      </w:r>
      <w:r w:rsidR="00E44547" w:rsidRPr="00A161CA">
        <w:rPr>
          <w:rFonts w:ascii="Times New Roman" w:hAnsi="Times New Roman" w:cs="Times New Roman"/>
          <w:sz w:val="24"/>
          <w:szCs w:val="24"/>
        </w:rPr>
        <w:t xml:space="preserve">kažejo, da </w:t>
      </w:r>
      <w:r w:rsidRPr="00A161CA">
        <w:rPr>
          <w:rFonts w:ascii="Times New Roman" w:hAnsi="Times New Roman" w:cs="Times New Roman"/>
          <w:sz w:val="24"/>
          <w:szCs w:val="24"/>
        </w:rPr>
        <w:t>so</w:t>
      </w:r>
      <w:r w:rsidR="00E44547" w:rsidRPr="00A161CA">
        <w:rPr>
          <w:rFonts w:ascii="Times New Roman" w:hAnsi="Times New Roman" w:cs="Times New Roman"/>
          <w:sz w:val="24"/>
          <w:szCs w:val="24"/>
        </w:rPr>
        <w:t xml:space="preserve"> v zadnjih 15</w:t>
      </w:r>
      <w:r w:rsidR="00240BDF">
        <w:rPr>
          <w:rFonts w:ascii="Times New Roman" w:hAnsi="Times New Roman" w:cs="Times New Roman"/>
          <w:sz w:val="24"/>
          <w:szCs w:val="24"/>
        </w:rPr>
        <w:t>-ih</w:t>
      </w:r>
      <w:r w:rsidR="00CA4522">
        <w:rPr>
          <w:rFonts w:ascii="Times New Roman" w:hAnsi="Times New Roman" w:cs="Times New Roman"/>
          <w:sz w:val="24"/>
          <w:szCs w:val="24"/>
        </w:rPr>
        <w:t xml:space="preserve"> letih </w:t>
      </w:r>
      <w:r w:rsidR="00CA4522" w:rsidRPr="00A161CA">
        <w:rPr>
          <w:rFonts w:ascii="Times New Roman" w:hAnsi="Times New Roman" w:cs="Times New Roman"/>
          <w:sz w:val="24"/>
          <w:szCs w:val="24"/>
        </w:rPr>
        <w:t>–</w:t>
      </w:r>
      <w:r w:rsidRPr="00A161CA">
        <w:rPr>
          <w:rFonts w:ascii="Times New Roman" w:hAnsi="Times New Roman" w:cs="Times New Roman"/>
          <w:sz w:val="24"/>
          <w:szCs w:val="24"/>
        </w:rPr>
        <w:t xml:space="preserve"> kljub obdobju</w:t>
      </w:r>
      <w:r w:rsidR="00E44547" w:rsidRPr="00A161CA">
        <w:rPr>
          <w:rFonts w:ascii="Times New Roman" w:hAnsi="Times New Roman" w:cs="Times New Roman"/>
          <w:sz w:val="24"/>
          <w:szCs w:val="24"/>
        </w:rPr>
        <w:t xml:space="preserve"> gospodarske in finančne krize </w:t>
      </w:r>
      <w:r w:rsidRPr="00A161CA">
        <w:rPr>
          <w:rFonts w:ascii="Times New Roman" w:hAnsi="Times New Roman" w:cs="Times New Roman"/>
          <w:sz w:val="24"/>
          <w:szCs w:val="24"/>
        </w:rPr>
        <w:t xml:space="preserve">– </w:t>
      </w:r>
      <w:r w:rsidR="00E44547" w:rsidRPr="00A161CA">
        <w:rPr>
          <w:rFonts w:ascii="Times New Roman" w:hAnsi="Times New Roman" w:cs="Times New Roman"/>
          <w:sz w:val="24"/>
          <w:szCs w:val="24"/>
        </w:rPr>
        <w:t>podjetja zvišala svojo ponudbo</w:t>
      </w:r>
      <w:r w:rsidRPr="00A161CA">
        <w:rPr>
          <w:rFonts w:ascii="Times New Roman" w:hAnsi="Times New Roman" w:cs="Times New Roman"/>
          <w:sz w:val="24"/>
          <w:szCs w:val="24"/>
        </w:rPr>
        <w:t xml:space="preserve"> načrtov finančne udeležbe zaposlenih,</w:t>
      </w:r>
      <w:r w:rsidR="00E44547" w:rsidRPr="00A161CA">
        <w:rPr>
          <w:rFonts w:ascii="Times New Roman" w:hAnsi="Times New Roman" w:cs="Times New Roman"/>
          <w:sz w:val="24"/>
          <w:szCs w:val="24"/>
        </w:rPr>
        <w:t xml:space="preserve"> zaposleni</w:t>
      </w:r>
      <w:r w:rsidRPr="00A161CA">
        <w:rPr>
          <w:rFonts w:ascii="Times New Roman" w:hAnsi="Times New Roman" w:cs="Times New Roman"/>
          <w:sz w:val="24"/>
          <w:szCs w:val="24"/>
        </w:rPr>
        <w:t xml:space="preserve"> pa so</w:t>
      </w:r>
      <w:r w:rsidR="00E44547" w:rsidRPr="00A161CA">
        <w:rPr>
          <w:rFonts w:ascii="Times New Roman" w:hAnsi="Times New Roman" w:cs="Times New Roman"/>
          <w:sz w:val="24"/>
          <w:szCs w:val="24"/>
        </w:rPr>
        <w:t xml:space="preserve"> še naprej razširi</w:t>
      </w:r>
      <w:r w:rsidRPr="00A161CA">
        <w:rPr>
          <w:rFonts w:ascii="Times New Roman" w:hAnsi="Times New Roman" w:cs="Times New Roman"/>
          <w:sz w:val="24"/>
          <w:szCs w:val="24"/>
        </w:rPr>
        <w:t>l</w:t>
      </w:r>
      <w:r w:rsidR="00E44547" w:rsidRPr="00A161CA">
        <w:rPr>
          <w:rFonts w:ascii="Times New Roman" w:hAnsi="Times New Roman" w:cs="Times New Roman"/>
          <w:sz w:val="24"/>
          <w:szCs w:val="24"/>
        </w:rPr>
        <w:t>i svoj</w:t>
      </w:r>
      <w:r w:rsidRPr="00A161CA">
        <w:rPr>
          <w:rFonts w:ascii="Times New Roman" w:hAnsi="Times New Roman" w:cs="Times New Roman"/>
          <w:sz w:val="24"/>
          <w:szCs w:val="24"/>
        </w:rPr>
        <w:t>o</w:t>
      </w:r>
      <w:r w:rsidR="00E44547" w:rsidRPr="00A161CA">
        <w:rPr>
          <w:rFonts w:ascii="Times New Roman" w:hAnsi="Times New Roman" w:cs="Times New Roman"/>
          <w:sz w:val="24"/>
          <w:szCs w:val="24"/>
        </w:rPr>
        <w:t xml:space="preserve"> udeležb</w:t>
      </w:r>
      <w:r w:rsidRPr="00A161CA">
        <w:rPr>
          <w:rFonts w:ascii="Times New Roman" w:hAnsi="Times New Roman" w:cs="Times New Roman"/>
          <w:sz w:val="24"/>
          <w:szCs w:val="24"/>
        </w:rPr>
        <w:t>o</w:t>
      </w:r>
      <w:r w:rsidR="00E44547" w:rsidRPr="00A161CA">
        <w:rPr>
          <w:rFonts w:ascii="Times New Roman" w:hAnsi="Times New Roman" w:cs="Times New Roman"/>
          <w:sz w:val="24"/>
          <w:szCs w:val="24"/>
        </w:rPr>
        <w:t xml:space="preserve"> v </w:t>
      </w:r>
      <w:r w:rsidR="0054584D" w:rsidRPr="00A161CA">
        <w:rPr>
          <w:rFonts w:ascii="Times New Roman" w:hAnsi="Times New Roman" w:cs="Times New Roman"/>
          <w:sz w:val="24"/>
          <w:szCs w:val="24"/>
        </w:rPr>
        <w:t xml:space="preserve">tovrstnih </w:t>
      </w:r>
      <w:r w:rsidRPr="00A161CA">
        <w:rPr>
          <w:rFonts w:ascii="Times New Roman" w:hAnsi="Times New Roman" w:cs="Times New Roman"/>
          <w:sz w:val="24"/>
          <w:szCs w:val="24"/>
        </w:rPr>
        <w:t>n</w:t>
      </w:r>
      <w:r w:rsidR="00E44547" w:rsidRPr="00A161CA">
        <w:rPr>
          <w:rFonts w:ascii="Times New Roman" w:hAnsi="Times New Roman" w:cs="Times New Roman"/>
          <w:sz w:val="24"/>
          <w:szCs w:val="24"/>
        </w:rPr>
        <w:t>ačrt</w:t>
      </w:r>
      <w:r w:rsidRPr="00A161CA">
        <w:rPr>
          <w:rFonts w:ascii="Times New Roman" w:hAnsi="Times New Roman" w:cs="Times New Roman"/>
          <w:sz w:val="24"/>
          <w:szCs w:val="24"/>
        </w:rPr>
        <w:t xml:space="preserve">ih </w:t>
      </w:r>
      <w:r w:rsidR="00E44547" w:rsidRPr="00A161CA">
        <w:rPr>
          <w:rFonts w:ascii="Times New Roman" w:hAnsi="Times New Roman" w:cs="Times New Roman"/>
          <w:sz w:val="24"/>
          <w:szCs w:val="24"/>
        </w:rPr>
        <w:t xml:space="preserve">v Evropi. Po podatkih ECS </w:t>
      </w:r>
      <w:r w:rsidRPr="00A161CA">
        <w:rPr>
          <w:rFonts w:ascii="Times New Roman" w:hAnsi="Times New Roman" w:cs="Times New Roman"/>
          <w:sz w:val="24"/>
          <w:szCs w:val="24"/>
        </w:rPr>
        <w:t xml:space="preserve">je </w:t>
      </w:r>
      <w:r w:rsidR="00E44547" w:rsidRPr="00A161CA">
        <w:rPr>
          <w:rFonts w:ascii="Times New Roman" w:hAnsi="Times New Roman" w:cs="Times New Roman"/>
          <w:sz w:val="24"/>
          <w:szCs w:val="24"/>
        </w:rPr>
        <w:t>med 2009 in 2013 delež podjetij, ki ponujajo sheme</w:t>
      </w:r>
      <w:r w:rsidRPr="00A161CA">
        <w:rPr>
          <w:rFonts w:ascii="Times New Roman" w:hAnsi="Times New Roman" w:cs="Times New Roman"/>
          <w:sz w:val="24"/>
          <w:szCs w:val="24"/>
        </w:rPr>
        <w:t xml:space="preserve"> za finančno udeležbo zaposlenih, narasel</w:t>
      </w:r>
      <w:r w:rsidR="00E44547" w:rsidRPr="00A161CA">
        <w:rPr>
          <w:rFonts w:ascii="Times New Roman" w:hAnsi="Times New Roman" w:cs="Times New Roman"/>
          <w:sz w:val="24"/>
          <w:szCs w:val="24"/>
        </w:rPr>
        <w:t xml:space="preserve"> od 4,7 odstotka </w:t>
      </w:r>
      <w:r w:rsidRPr="00A161CA">
        <w:rPr>
          <w:rFonts w:ascii="Times New Roman" w:hAnsi="Times New Roman" w:cs="Times New Roman"/>
          <w:sz w:val="24"/>
          <w:szCs w:val="24"/>
        </w:rPr>
        <w:t>n</w:t>
      </w:r>
      <w:r w:rsidR="00461AEA">
        <w:rPr>
          <w:rFonts w:ascii="Times New Roman" w:hAnsi="Times New Roman" w:cs="Times New Roman"/>
          <w:sz w:val="24"/>
          <w:szCs w:val="24"/>
        </w:rPr>
        <w:t>a 5,2 odstotka</w:t>
      </w:r>
      <w:r w:rsidR="00E44547" w:rsidRPr="00A161CA">
        <w:rPr>
          <w:rFonts w:ascii="Times New Roman" w:hAnsi="Times New Roman" w:cs="Times New Roman"/>
          <w:sz w:val="24"/>
          <w:szCs w:val="24"/>
        </w:rPr>
        <w:t xml:space="preserve"> (povečanje za 10 odstotkov) in da </w:t>
      </w:r>
      <w:r w:rsidRPr="00A161CA">
        <w:rPr>
          <w:rFonts w:ascii="Times New Roman" w:hAnsi="Times New Roman" w:cs="Times New Roman"/>
          <w:sz w:val="24"/>
          <w:szCs w:val="24"/>
        </w:rPr>
        <w:t xml:space="preserve">se je </w:t>
      </w:r>
      <w:r w:rsidR="00E44547" w:rsidRPr="00240BDF">
        <w:rPr>
          <w:rFonts w:ascii="Times New Roman" w:hAnsi="Times New Roman" w:cs="Times New Roman"/>
          <w:b/>
          <w:sz w:val="24"/>
          <w:szCs w:val="24"/>
        </w:rPr>
        <w:t>ponu</w:t>
      </w:r>
      <w:r w:rsidRPr="00240BDF">
        <w:rPr>
          <w:rFonts w:ascii="Times New Roman" w:hAnsi="Times New Roman" w:cs="Times New Roman"/>
          <w:b/>
          <w:sz w:val="24"/>
          <w:szCs w:val="24"/>
        </w:rPr>
        <w:t>db</w:t>
      </w:r>
      <w:r w:rsidR="00E44547" w:rsidRPr="00240BDF">
        <w:rPr>
          <w:rFonts w:ascii="Times New Roman" w:hAnsi="Times New Roman" w:cs="Times New Roman"/>
          <w:b/>
          <w:sz w:val="24"/>
          <w:szCs w:val="24"/>
        </w:rPr>
        <w:t xml:space="preserve">a </w:t>
      </w:r>
      <w:r w:rsidRPr="00240BDF">
        <w:rPr>
          <w:rFonts w:ascii="Times New Roman" w:hAnsi="Times New Roman" w:cs="Times New Roman"/>
          <w:b/>
          <w:sz w:val="24"/>
          <w:szCs w:val="24"/>
        </w:rPr>
        <w:t>profit-sharing</w:t>
      </w:r>
      <w:r w:rsidR="00E44547" w:rsidRPr="00240BDF">
        <w:rPr>
          <w:rFonts w:ascii="Times New Roman" w:hAnsi="Times New Roman" w:cs="Times New Roman"/>
          <w:b/>
          <w:sz w:val="24"/>
          <w:szCs w:val="24"/>
        </w:rPr>
        <w:t xml:space="preserve"> shem</w:t>
      </w:r>
      <w:r w:rsidRPr="00240BDF">
        <w:rPr>
          <w:rFonts w:ascii="Times New Roman" w:hAnsi="Times New Roman" w:cs="Times New Roman"/>
          <w:b/>
          <w:sz w:val="24"/>
          <w:szCs w:val="24"/>
        </w:rPr>
        <w:t xml:space="preserve"> povečala</w:t>
      </w:r>
      <w:r w:rsidR="00E44547" w:rsidRPr="00240BDF">
        <w:rPr>
          <w:rFonts w:ascii="Times New Roman" w:hAnsi="Times New Roman" w:cs="Times New Roman"/>
          <w:b/>
          <w:sz w:val="24"/>
          <w:szCs w:val="24"/>
        </w:rPr>
        <w:t xml:space="preserve"> iz</w:t>
      </w:r>
      <w:r w:rsidR="0084644C">
        <w:rPr>
          <w:rFonts w:ascii="Times New Roman" w:hAnsi="Times New Roman" w:cs="Times New Roman"/>
          <w:b/>
          <w:sz w:val="24"/>
          <w:szCs w:val="24"/>
        </w:rPr>
        <w:t xml:space="preserve"> 14,3 odstotka na 30,2 odstotka</w:t>
      </w:r>
      <w:r w:rsidR="00E44547" w:rsidRPr="00A161CA">
        <w:rPr>
          <w:rFonts w:ascii="Times New Roman" w:hAnsi="Times New Roman" w:cs="Times New Roman"/>
          <w:sz w:val="24"/>
          <w:szCs w:val="24"/>
        </w:rPr>
        <w:t xml:space="preserve"> (</w:t>
      </w:r>
      <w:r w:rsidRPr="00A161CA">
        <w:rPr>
          <w:rFonts w:ascii="Times New Roman" w:hAnsi="Times New Roman" w:cs="Times New Roman"/>
          <w:sz w:val="24"/>
          <w:szCs w:val="24"/>
        </w:rPr>
        <w:t>pojav se je torej</w:t>
      </w:r>
      <w:r w:rsidR="00E44547" w:rsidRPr="00A161CA">
        <w:rPr>
          <w:rFonts w:ascii="Times New Roman" w:hAnsi="Times New Roman" w:cs="Times New Roman"/>
          <w:sz w:val="24"/>
          <w:szCs w:val="24"/>
        </w:rPr>
        <w:t xml:space="preserve"> več kot podvojil).</w:t>
      </w:r>
    </w:p>
    <w:p w:rsidR="0050661B" w:rsidRPr="00A161CA" w:rsidRDefault="00EF5EB1" w:rsidP="0054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r w:rsidRPr="00A161CA">
        <w:rPr>
          <w:rFonts w:ascii="Times New Roman" w:hAnsi="Times New Roman" w:cs="Times New Roman"/>
          <w:b/>
          <w:sz w:val="24"/>
          <w:szCs w:val="24"/>
        </w:rPr>
        <w:t xml:space="preserve">Izzivi za spodbujanje </w:t>
      </w:r>
      <w:r w:rsidR="0050661B" w:rsidRPr="00A161CA">
        <w:rPr>
          <w:rFonts w:ascii="Times New Roman" w:hAnsi="Times New Roman" w:cs="Times New Roman"/>
          <w:b/>
          <w:sz w:val="24"/>
          <w:szCs w:val="24"/>
        </w:rPr>
        <w:t>finančne udeležbe zaposlenih</w:t>
      </w:r>
    </w:p>
    <w:p w:rsidR="00EF5EB1" w:rsidRPr="00A161CA" w:rsidRDefault="0050661B" w:rsidP="0054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Nedavna študija je tudi izpostavila, da</w:t>
      </w:r>
      <w:r w:rsidR="00EF5EB1" w:rsidRPr="00A161CA">
        <w:rPr>
          <w:rFonts w:ascii="Times New Roman" w:hAnsi="Times New Roman" w:cs="Times New Roman"/>
          <w:sz w:val="24"/>
          <w:szCs w:val="24"/>
        </w:rPr>
        <w:t xml:space="preserve"> podatki kažejo, da </w:t>
      </w:r>
      <w:r w:rsidRPr="00A161CA">
        <w:rPr>
          <w:rFonts w:ascii="Times New Roman" w:hAnsi="Times New Roman" w:cs="Times New Roman"/>
          <w:sz w:val="24"/>
          <w:szCs w:val="24"/>
        </w:rPr>
        <w:t xml:space="preserve">je v </w:t>
      </w:r>
      <w:r w:rsidR="00EF5EB1" w:rsidRPr="00A161CA">
        <w:rPr>
          <w:rFonts w:ascii="Times New Roman" w:hAnsi="Times New Roman" w:cs="Times New Roman"/>
          <w:sz w:val="24"/>
          <w:szCs w:val="24"/>
        </w:rPr>
        <w:t>podjetj</w:t>
      </w:r>
      <w:r w:rsidRPr="00A161CA">
        <w:rPr>
          <w:rFonts w:ascii="Times New Roman" w:hAnsi="Times New Roman" w:cs="Times New Roman"/>
          <w:sz w:val="24"/>
          <w:szCs w:val="24"/>
        </w:rPr>
        <w:t>ih</w:t>
      </w:r>
      <w:r w:rsidR="00EF5EB1"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s shemami finančne udeležbe zaposlenih in delitve dobička pogostejše </w:t>
      </w:r>
      <w:r w:rsidR="00EF5EB1" w:rsidRPr="00E47ACB">
        <w:rPr>
          <w:rFonts w:ascii="Times New Roman" w:hAnsi="Times New Roman" w:cs="Times New Roman"/>
          <w:b/>
          <w:sz w:val="24"/>
          <w:szCs w:val="24"/>
        </w:rPr>
        <w:t>znatno povečanje produktivnosti in zaposlovanja</w:t>
      </w:r>
      <w:r w:rsidR="00EF5EB1" w:rsidRPr="00A161CA">
        <w:rPr>
          <w:rFonts w:ascii="Times New Roman" w:hAnsi="Times New Roman" w:cs="Times New Roman"/>
          <w:sz w:val="24"/>
          <w:szCs w:val="24"/>
        </w:rPr>
        <w:t xml:space="preserve">. Vendar pa </w:t>
      </w:r>
      <w:r w:rsidR="0054584D" w:rsidRPr="00A161CA">
        <w:rPr>
          <w:rFonts w:ascii="Times New Roman" w:hAnsi="Times New Roman" w:cs="Times New Roman"/>
          <w:sz w:val="24"/>
          <w:szCs w:val="24"/>
        </w:rPr>
        <w:t>so bil</w:t>
      </w:r>
      <w:r w:rsidRPr="00A161CA">
        <w:rPr>
          <w:rFonts w:ascii="Times New Roman" w:hAnsi="Times New Roman" w:cs="Times New Roman"/>
          <w:sz w:val="24"/>
          <w:szCs w:val="24"/>
        </w:rPr>
        <w:t xml:space="preserve">e </w:t>
      </w:r>
      <w:r w:rsidR="00EF5EB1" w:rsidRPr="00A161CA">
        <w:rPr>
          <w:rFonts w:ascii="Times New Roman" w:hAnsi="Times New Roman" w:cs="Times New Roman"/>
          <w:sz w:val="24"/>
          <w:szCs w:val="24"/>
        </w:rPr>
        <w:t>kljub prizna</w:t>
      </w:r>
      <w:r w:rsidRPr="00A161CA">
        <w:rPr>
          <w:rFonts w:ascii="Times New Roman" w:hAnsi="Times New Roman" w:cs="Times New Roman"/>
          <w:sz w:val="24"/>
          <w:szCs w:val="24"/>
        </w:rPr>
        <w:t>nim</w:t>
      </w:r>
      <w:r w:rsidR="00EF5EB1" w:rsidRPr="00A161CA">
        <w:rPr>
          <w:rFonts w:ascii="Times New Roman" w:hAnsi="Times New Roman" w:cs="Times New Roman"/>
          <w:sz w:val="24"/>
          <w:szCs w:val="24"/>
        </w:rPr>
        <w:t xml:space="preserve"> pozitivn</w:t>
      </w:r>
      <w:r w:rsidRPr="00A161CA">
        <w:rPr>
          <w:rFonts w:ascii="Times New Roman" w:hAnsi="Times New Roman" w:cs="Times New Roman"/>
          <w:sz w:val="24"/>
          <w:szCs w:val="24"/>
        </w:rPr>
        <w:t>im</w:t>
      </w:r>
      <w:r w:rsidR="00EF5EB1" w:rsidRPr="00A161CA">
        <w:rPr>
          <w:rFonts w:ascii="Times New Roman" w:hAnsi="Times New Roman" w:cs="Times New Roman"/>
          <w:sz w:val="24"/>
          <w:szCs w:val="24"/>
        </w:rPr>
        <w:t xml:space="preserve"> učink</w:t>
      </w:r>
      <w:r w:rsidRPr="00A161CA">
        <w:rPr>
          <w:rFonts w:ascii="Times New Roman" w:hAnsi="Times New Roman" w:cs="Times New Roman"/>
          <w:sz w:val="24"/>
          <w:szCs w:val="24"/>
        </w:rPr>
        <w:t>om</w:t>
      </w:r>
      <w:r w:rsidR="00EF5EB1" w:rsidRPr="00A161CA">
        <w:rPr>
          <w:rFonts w:ascii="Times New Roman" w:hAnsi="Times New Roman" w:cs="Times New Roman"/>
          <w:sz w:val="24"/>
          <w:szCs w:val="24"/>
        </w:rPr>
        <w:t xml:space="preserve"> in razširjen</w:t>
      </w:r>
      <w:r w:rsidRPr="00A161CA">
        <w:rPr>
          <w:rFonts w:ascii="Times New Roman" w:hAnsi="Times New Roman" w:cs="Times New Roman"/>
          <w:sz w:val="24"/>
          <w:szCs w:val="24"/>
        </w:rPr>
        <w:t>i</w:t>
      </w:r>
      <w:r w:rsidR="00EF5EB1" w:rsidRPr="00A161CA">
        <w:rPr>
          <w:rFonts w:ascii="Times New Roman" w:hAnsi="Times New Roman" w:cs="Times New Roman"/>
          <w:sz w:val="24"/>
          <w:szCs w:val="24"/>
        </w:rPr>
        <w:t xml:space="preserve"> uporab</w:t>
      </w:r>
      <w:r w:rsidRPr="00A161CA">
        <w:rPr>
          <w:rFonts w:ascii="Times New Roman" w:hAnsi="Times New Roman" w:cs="Times New Roman"/>
          <w:sz w:val="24"/>
          <w:szCs w:val="24"/>
        </w:rPr>
        <w:t>i</w:t>
      </w:r>
      <w:r w:rsidR="00EF5EB1" w:rsidRPr="00A161CA">
        <w:rPr>
          <w:rFonts w:ascii="Times New Roman" w:hAnsi="Times New Roman" w:cs="Times New Roman"/>
          <w:sz w:val="24"/>
          <w:szCs w:val="24"/>
        </w:rPr>
        <w:t xml:space="preserve"> shem </w:t>
      </w:r>
      <w:r w:rsidRPr="00A161CA">
        <w:rPr>
          <w:rFonts w:ascii="Times New Roman" w:hAnsi="Times New Roman" w:cs="Times New Roman"/>
          <w:sz w:val="24"/>
          <w:szCs w:val="24"/>
        </w:rPr>
        <w:t>finančne udeležbe zaposlenih</w:t>
      </w:r>
      <w:r w:rsidR="00EF5EB1" w:rsidRPr="00A161CA">
        <w:rPr>
          <w:rFonts w:ascii="Times New Roman" w:hAnsi="Times New Roman" w:cs="Times New Roman"/>
          <w:sz w:val="24"/>
          <w:szCs w:val="24"/>
        </w:rPr>
        <w:t xml:space="preserve"> po vsej EU, </w:t>
      </w:r>
      <w:r w:rsidRPr="00A161CA">
        <w:rPr>
          <w:rFonts w:ascii="Times New Roman" w:hAnsi="Times New Roman" w:cs="Times New Roman"/>
          <w:sz w:val="24"/>
          <w:szCs w:val="24"/>
        </w:rPr>
        <w:t>le-te</w:t>
      </w:r>
      <w:r w:rsidR="00EF5EB1" w:rsidRPr="00A161CA">
        <w:rPr>
          <w:rFonts w:ascii="Times New Roman" w:hAnsi="Times New Roman" w:cs="Times New Roman"/>
          <w:sz w:val="24"/>
          <w:szCs w:val="24"/>
        </w:rPr>
        <w:t xml:space="preserve"> razširjen</w:t>
      </w:r>
      <w:r w:rsidRPr="00A161CA">
        <w:rPr>
          <w:rFonts w:ascii="Times New Roman" w:hAnsi="Times New Roman" w:cs="Times New Roman"/>
          <w:sz w:val="24"/>
          <w:szCs w:val="24"/>
        </w:rPr>
        <w:t>e</w:t>
      </w:r>
      <w:r w:rsidR="00EF5EB1" w:rsidRPr="00A161CA">
        <w:rPr>
          <w:rFonts w:ascii="Times New Roman" w:hAnsi="Times New Roman" w:cs="Times New Roman"/>
          <w:sz w:val="24"/>
          <w:szCs w:val="24"/>
        </w:rPr>
        <w:t xml:space="preserve"> za znaten delež aktivnega prebivalstva le </w:t>
      </w:r>
      <w:r w:rsidRPr="00A161CA">
        <w:rPr>
          <w:rFonts w:ascii="Times New Roman" w:hAnsi="Times New Roman" w:cs="Times New Roman"/>
          <w:sz w:val="24"/>
          <w:szCs w:val="24"/>
        </w:rPr>
        <w:t xml:space="preserve">v </w:t>
      </w:r>
      <w:r w:rsidR="00EF5EB1" w:rsidRPr="00A161CA">
        <w:rPr>
          <w:rFonts w:ascii="Times New Roman" w:hAnsi="Times New Roman" w:cs="Times New Roman"/>
          <w:sz w:val="24"/>
          <w:szCs w:val="24"/>
        </w:rPr>
        <w:t>peščic</w:t>
      </w:r>
      <w:r w:rsidRPr="00A161CA">
        <w:rPr>
          <w:rFonts w:ascii="Times New Roman" w:hAnsi="Times New Roman" w:cs="Times New Roman"/>
          <w:sz w:val="24"/>
          <w:szCs w:val="24"/>
        </w:rPr>
        <w:t>i</w:t>
      </w:r>
      <w:r w:rsidR="00EF5EB1" w:rsidRPr="00A161CA">
        <w:rPr>
          <w:rFonts w:ascii="Times New Roman" w:hAnsi="Times New Roman" w:cs="Times New Roman"/>
          <w:sz w:val="24"/>
          <w:szCs w:val="24"/>
        </w:rPr>
        <w:t xml:space="preserve"> držav članic. Danes približno </w:t>
      </w:r>
      <w:r w:rsidR="00EF5EB1" w:rsidRPr="00E47ACB">
        <w:rPr>
          <w:rFonts w:ascii="Times New Roman" w:hAnsi="Times New Roman" w:cs="Times New Roman"/>
          <w:b/>
          <w:sz w:val="24"/>
          <w:szCs w:val="24"/>
        </w:rPr>
        <w:t>68 odstotkov podjetij v EU</w:t>
      </w:r>
      <w:r w:rsidR="00EF5EB1" w:rsidRPr="00A161CA">
        <w:rPr>
          <w:rFonts w:ascii="Times New Roman" w:hAnsi="Times New Roman" w:cs="Times New Roman"/>
          <w:sz w:val="24"/>
          <w:szCs w:val="24"/>
        </w:rPr>
        <w:t xml:space="preserve"> ne zagotavlja </w:t>
      </w:r>
      <w:r w:rsidRPr="00A161CA">
        <w:rPr>
          <w:rFonts w:ascii="Times New Roman" w:hAnsi="Times New Roman" w:cs="Times New Roman"/>
          <w:sz w:val="24"/>
          <w:szCs w:val="24"/>
        </w:rPr>
        <w:t>nobe</w:t>
      </w:r>
      <w:r w:rsidR="0054584D" w:rsidRPr="00A161CA">
        <w:rPr>
          <w:rFonts w:ascii="Times New Roman" w:hAnsi="Times New Roman" w:cs="Times New Roman"/>
          <w:sz w:val="24"/>
          <w:szCs w:val="24"/>
        </w:rPr>
        <w:t>ne</w:t>
      </w:r>
      <w:r w:rsidRPr="00A161CA">
        <w:rPr>
          <w:rFonts w:ascii="Times New Roman" w:hAnsi="Times New Roman" w:cs="Times New Roman"/>
          <w:sz w:val="24"/>
          <w:szCs w:val="24"/>
        </w:rPr>
        <w:t xml:space="preserve"> od možnih</w:t>
      </w:r>
      <w:r w:rsidR="00EF5EB1" w:rsidRPr="00A161CA">
        <w:rPr>
          <w:rFonts w:ascii="Times New Roman" w:hAnsi="Times New Roman" w:cs="Times New Roman"/>
          <w:sz w:val="24"/>
          <w:szCs w:val="24"/>
        </w:rPr>
        <w:t xml:space="preserve"> oblik finančne udeležbe zaposleni</w:t>
      </w:r>
      <w:r w:rsidR="0054584D" w:rsidRPr="00A161CA">
        <w:rPr>
          <w:rFonts w:ascii="Times New Roman" w:hAnsi="Times New Roman" w:cs="Times New Roman"/>
          <w:sz w:val="24"/>
          <w:szCs w:val="24"/>
        </w:rPr>
        <w:t>h</w:t>
      </w:r>
      <w:r w:rsidR="00EF5EB1" w:rsidRPr="00A161CA">
        <w:rPr>
          <w:rFonts w:ascii="Times New Roman" w:hAnsi="Times New Roman" w:cs="Times New Roman"/>
          <w:sz w:val="24"/>
          <w:szCs w:val="24"/>
        </w:rPr>
        <w:t>. Ob</w:t>
      </w:r>
      <w:r w:rsidRPr="00A161CA">
        <w:rPr>
          <w:rFonts w:ascii="Times New Roman" w:hAnsi="Times New Roman" w:cs="Times New Roman"/>
          <w:sz w:val="24"/>
          <w:szCs w:val="24"/>
        </w:rPr>
        <w:t>enem</w:t>
      </w:r>
      <w:r w:rsidR="00EF5EB1" w:rsidRPr="00A161CA">
        <w:rPr>
          <w:rFonts w:ascii="Times New Roman" w:hAnsi="Times New Roman" w:cs="Times New Roman"/>
          <w:sz w:val="24"/>
          <w:szCs w:val="24"/>
        </w:rPr>
        <w:t xml:space="preserve"> najnovejše analize podatkov ocenjuje</w:t>
      </w:r>
      <w:r w:rsidRPr="00A161CA">
        <w:rPr>
          <w:rFonts w:ascii="Times New Roman" w:hAnsi="Times New Roman" w:cs="Times New Roman"/>
          <w:sz w:val="24"/>
          <w:szCs w:val="24"/>
        </w:rPr>
        <w:t>jo</w:t>
      </w:r>
      <w:r w:rsidR="00EF5EB1" w:rsidRPr="00A161CA">
        <w:rPr>
          <w:rFonts w:ascii="Times New Roman" w:hAnsi="Times New Roman" w:cs="Times New Roman"/>
          <w:sz w:val="24"/>
          <w:szCs w:val="24"/>
        </w:rPr>
        <w:t xml:space="preserve">, da </w:t>
      </w:r>
      <w:r w:rsidRPr="00A161CA">
        <w:rPr>
          <w:rFonts w:ascii="Times New Roman" w:hAnsi="Times New Roman" w:cs="Times New Roman"/>
          <w:sz w:val="24"/>
          <w:szCs w:val="24"/>
        </w:rPr>
        <w:t xml:space="preserve">je </w:t>
      </w:r>
      <w:r w:rsidR="00EF5EB1" w:rsidRPr="00A161CA">
        <w:rPr>
          <w:rFonts w:ascii="Times New Roman" w:hAnsi="Times New Roman" w:cs="Times New Roman"/>
          <w:sz w:val="24"/>
          <w:szCs w:val="24"/>
        </w:rPr>
        <w:t>približno 300.000 podjet</w:t>
      </w:r>
      <w:r w:rsidRPr="00A161CA">
        <w:rPr>
          <w:rFonts w:ascii="Times New Roman" w:hAnsi="Times New Roman" w:cs="Times New Roman"/>
          <w:sz w:val="24"/>
          <w:szCs w:val="24"/>
        </w:rPr>
        <w:t>i</w:t>
      </w:r>
      <w:r w:rsidR="00EF5EB1" w:rsidRPr="00A161CA">
        <w:rPr>
          <w:rFonts w:ascii="Times New Roman" w:hAnsi="Times New Roman" w:cs="Times New Roman"/>
          <w:sz w:val="24"/>
          <w:szCs w:val="24"/>
        </w:rPr>
        <w:t xml:space="preserve">j </w:t>
      </w:r>
      <w:r w:rsidRPr="00A161CA">
        <w:rPr>
          <w:rFonts w:ascii="Times New Roman" w:hAnsi="Times New Roman" w:cs="Times New Roman"/>
          <w:sz w:val="24"/>
          <w:szCs w:val="24"/>
        </w:rPr>
        <w:t>v</w:t>
      </w:r>
      <w:r w:rsidR="00EF5EB1" w:rsidRPr="00A161CA">
        <w:rPr>
          <w:rFonts w:ascii="Times New Roman" w:hAnsi="Times New Roman" w:cs="Times New Roman"/>
          <w:sz w:val="24"/>
          <w:szCs w:val="24"/>
        </w:rPr>
        <w:t xml:space="preserve"> celotn</w:t>
      </w:r>
      <w:r w:rsidRPr="00A161CA">
        <w:rPr>
          <w:rFonts w:ascii="Times New Roman" w:hAnsi="Times New Roman" w:cs="Times New Roman"/>
          <w:sz w:val="24"/>
          <w:szCs w:val="24"/>
        </w:rPr>
        <w:t>i</w:t>
      </w:r>
      <w:r w:rsidR="00EF5EB1" w:rsidRPr="00A161CA">
        <w:rPr>
          <w:rFonts w:ascii="Times New Roman" w:hAnsi="Times New Roman" w:cs="Times New Roman"/>
          <w:sz w:val="24"/>
          <w:szCs w:val="24"/>
        </w:rPr>
        <w:t xml:space="preserve"> EU-28 potencialni </w:t>
      </w:r>
      <w:r w:rsidRPr="00A161CA">
        <w:rPr>
          <w:rFonts w:ascii="Times New Roman" w:hAnsi="Times New Roman" w:cs="Times New Roman"/>
          <w:sz w:val="24"/>
          <w:szCs w:val="24"/>
        </w:rPr>
        <w:t>kandidat</w:t>
      </w:r>
      <w:r w:rsidR="0054584D" w:rsidRPr="00A161CA">
        <w:rPr>
          <w:rFonts w:ascii="Times New Roman" w:hAnsi="Times New Roman" w:cs="Times New Roman"/>
          <w:sz w:val="24"/>
          <w:szCs w:val="24"/>
        </w:rPr>
        <w:t xml:space="preserve"> </w:t>
      </w:r>
      <w:r w:rsidR="00EF5EB1" w:rsidRPr="00A161CA">
        <w:rPr>
          <w:rFonts w:ascii="Times New Roman" w:hAnsi="Times New Roman" w:cs="Times New Roman"/>
          <w:sz w:val="24"/>
          <w:szCs w:val="24"/>
        </w:rPr>
        <w:t xml:space="preserve">za uvedbo </w:t>
      </w:r>
      <w:r w:rsidRPr="00A161CA">
        <w:rPr>
          <w:rFonts w:ascii="Times New Roman" w:hAnsi="Times New Roman" w:cs="Times New Roman"/>
          <w:sz w:val="24"/>
          <w:szCs w:val="24"/>
        </w:rPr>
        <w:t>finančne udeležbe zaposlenih</w:t>
      </w:r>
      <w:r w:rsidR="00EF5EB1" w:rsidRPr="00A161CA">
        <w:rPr>
          <w:rFonts w:ascii="Times New Roman" w:hAnsi="Times New Roman" w:cs="Times New Roman"/>
          <w:sz w:val="24"/>
          <w:szCs w:val="24"/>
        </w:rPr>
        <w:t xml:space="preserve">. Če </w:t>
      </w:r>
      <w:r w:rsidRPr="00A161CA">
        <w:rPr>
          <w:rFonts w:ascii="Times New Roman" w:hAnsi="Times New Roman" w:cs="Times New Roman"/>
          <w:sz w:val="24"/>
          <w:szCs w:val="24"/>
        </w:rPr>
        <w:t xml:space="preserve">bi se </w:t>
      </w:r>
      <w:r w:rsidR="00EF5EB1" w:rsidRPr="00A161CA">
        <w:rPr>
          <w:rFonts w:ascii="Times New Roman" w:hAnsi="Times New Roman" w:cs="Times New Roman"/>
          <w:sz w:val="24"/>
          <w:szCs w:val="24"/>
        </w:rPr>
        <w:t>ta podjetja dejansko odločil</w:t>
      </w:r>
      <w:r w:rsidRPr="00A161CA">
        <w:rPr>
          <w:rFonts w:ascii="Times New Roman" w:hAnsi="Times New Roman" w:cs="Times New Roman"/>
          <w:sz w:val="24"/>
          <w:szCs w:val="24"/>
        </w:rPr>
        <w:t>a</w:t>
      </w:r>
      <w:r w:rsidR="00EF5EB1" w:rsidRPr="00A161CA">
        <w:rPr>
          <w:rFonts w:ascii="Times New Roman" w:hAnsi="Times New Roman" w:cs="Times New Roman"/>
          <w:sz w:val="24"/>
          <w:szCs w:val="24"/>
        </w:rPr>
        <w:t>, da ponudi</w:t>
      </w:r>
      <w:r w:rsidRPr="00A161CA">
        <w:rPr>
          <w:rFonts w:ascii="Times New Roman" w:hAnsi="Times New Roman" w:cs="Times New Roman"/>
          <w:sz w:val="24"/>
          <w:szCs w:val="24"/>
        </w:rPr>
        <w:t>jo sheme finančne udeležbe zaposlenih</w:t>
      </w:r>
      <w:r w:rsidR="00EF5EB1" w:rsidRPr="00A161CA">
        <w:rPr>
          <w:rFonts w:ascii="Times New Roman" w:hAnsi="Times New Roman" w:cs="Times New Roman"/>
          <w:sz w:val="24"/>
          <w:szCs w:val="24"/>
        </w:rPr>
        <w:t xml:space="preserve">, bi </w:t>
      </w:r>
      <w:r w:rsidRPr="00A161CA">
        <w:rPr>
          <w:rFonts w:ascii="Times New Roman" w:hAnsi="Times New Roman" w:cs="Times New Roman"/>
          <w:sz w:val="24"/>
          <w:szCs w:val="24"/>
        </w:rPr>
        <w:t>to po oceni študije Evropske komisije vodilo do</w:t>
      </w:r>
      <w:r w:rsidR="00EF5EB1" w:rsidRPr="00A161CA">
        <w:rPr>
          <w:rFonts w:ascii="Times New Roman" w:hAnsi="Times New Roman" w:cs="Times New Roman"/>
          <w:sz w:val="24"/>
          <w:szCs w:val="24"/>
        </w:rPr>
        <w:t xml:space="preserve"> znatn</w:t>
      </w:r>
      <w:r w:rsidRPr="00A161CA">
        <w:rPr>
          <w:rFonts w:ascii="Times New Roman" w:hAnsi="Times New Roman" w:cs="Times New Roman"/>
          <w:sz w:val="24"/>
          <w:szCs w:val="24"/>
        </w:rPr>
        <w:t>ega</w:t>
      </w:r>
      <w:r w:rsidR="00EF5EB1" w:rsidRPr="00A161CA">
        <w:rPr>
          <w:rFonts w:ascii="Times New Roman" w:hAnsi="Times New Roman" w:cs="Times New Roman"/>
          <w:sz w:val="24"/>
          <w:szCs w:val="24"/>
        </w:rPr>
        <w:t xml:space="preserve"> izboljšanj</w:t>
      </w:r>
      <w:r w:rsidRPr="00A161CA">
        <w:rPr>
          <w:rFonts w:ascii="Times New Roman" w:hAnsi="Times New Roman" w:cs="Times New Roman"/>
          <w:sz w:val="24"/>
          <w:szCs w:val="24"/>
        </w:rPr>
        <w:t>a</w:t>
      </w:r>
      <w:r w:rsidR="00EF5EB1" w:rsidRPr="00A161CA">
        <w:rPr>
          <w:rFonts w:ascii="Times New Roman" w:hAnsi="Times New Roman" w:cs="Times New Roman"/>
          <w:sz w:val="24"/>
          <w:szCs w:val="24"/>
        </w:rPr>
        <w:t xml:space="preserve"> produktivnosti in zaposlovanja</w:t>
      </w:r>
      <w:r w:rsidRPr="00A161CA">
        <w:rPr>
          <w:rFonts w:ascii="Times New Roman" w:hAnsi="Times New Roman" w:cs="Times New Roman"/>
          <w:sz w:val="24"/>
          <w:szCs w:val="24"/>
        </w:rPr>
        <w:t xml:space="preserve"> –</w:t>
      </w:r>
      <w:r w:rsidR="00EF5EB1" w:rsidRPr="00A161CA">
        <w:rPr>
          <w:rFonts w:ascii="Times New Roman" w:hAnsi="Times New Roman" w:cs="Times New Roman"/>
          <w:sz w:val="24"/>
          <w:szCs w:val="24"/>
        </w:rPr>
        <w:t xml:space="preserve"> in s tem konkurenčnost</w:t>
      </w:r>
      <w:r w:rsidR="0054584D" w:rsidRPr="00A161CA">
        <w:rPr>
          <w:rFonts w:ascii="Times New Roman" w:hAnsi="Times New Roman" w:cs="Times New Roman"/>
          <w:sz w:val="24"/>
          <w:szCs w:val="24"/>
        </w:rPr>
        <w:t>i</w:t>
      </w:r>
      <w:r w:rsidR="00EF5EB1" w:rsidRPr="00A161CA">
        <w:rPr>
          <w:rFonts w:ascii="Times New Roman" w:hAnsi="Times New Roman" w:cs="Times New Roman"/>
          <w:sz w:val="24"/>
          <w:szCs w:val="24"/>
        </w:rPr>
        <w:t xml:space="preserve"> – v teh podjetjih.</w:t>
      </w:r>
    </w:p>
    <w:p w:rsidR="00CC2BA1" w:rsidRPr="00E47ACB" w:rsidRDefault="0050661B" w:rsidP="0054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r w:rsidRPr="00A161CA">
        <w:rPr>
          <w:rFonts w:ascii="Times New Roman" w:hAnsi="Times New Roman" w:cs="Times New Roman"/>
          <w:sz w:val="24"/>
          <w:szCs w:val="24"/>
        </w:rPr>
        <w:t>Študija tudi poudarja, da se sheme finančne udeležbe zaposlenih</w:t>
      </w:r>
      <w:r w:rsidR="00EF5EB1" w:rsidRPr="00A161CA">
        <w:rPr>
          <w:rFonts w:ascii="Times New Roman" w:hAnsi="Times New Roman" w:cs="Times New Roman"/>
          <w:sz w:val="24"/>
          <w:szCs w:val="24"/>
        </w:rPr>
        <w:t xml:space="preserve"> veliko manj pogosto uporabljajo v Evropi, kot npr. v ZDA</w:t>
      </w:r>
      <w:r w:rsidRPr="00A161CA">
        <w:rPr>
          <w:rFonts w:ascii="Times New Roman" w:hAnsi="Times New Roman" w:cs="Times New Roman"/>
          <w:sz w:val="24"/>
          <w:szCs w:val="24"/>
        </w:rPr>
        <w:t>.</w:t>
      </w:r>
      <w:r w:rsidR="00EF5EB1" w:rsidRPr="00A161CA">
        <w:rPr>
          <w:rFonts w:ascii="Times New Roman" w:hAnsi="Times New Roman" w:cs="Times New Roman"/>
          <w:sz w:val="24"/>
          <w:szCs w:val="24"/>
        </w:rPr>
        <w:t xml:space="preserve"> Če </w:t>
      </w:r>
      <w:r w:rsidR="00CC2BA1" w:rsidRPr="00A161CA">
        <w:rPr>
          <w:rFonts w:ascii="Times New Roman" w:hAnsi="Times New Roman" w:cs="Times New Roman"/>
          <w:sz w:val="24"/>
          <w:szCs w:val="24"/>
        </w:rPr>
        <w:t xml:space="preserve">naj </w:t>
      </w:r>
      <w:r w:rsidRPr="00A161CA">
        <w:rPr>
          <w:rFonts w:ascii="Times New Roman" w:hAnsi="Times New Roman" w:cs="Times New Roman"/>
          <w:sz w:val="24"/>
          <w:szCs w:val="24"/>
        </w:rPr>
        <w:t xml:space="preserve">bo </w:t>
      </w:r>
      <w:r w:rsidR="00EF5EB1" w:rsidRPr="00A161CA">
        <w:rPr>
          <w:rFonts w:ascii="Times New Roman" w:hAnsi="Times New Roman" w:cs="Times New Roman"/>
          <w:sz w:val="24"/>
          <w:szCs w:val="24"/>
        </w:rPr>
        <w:t>t</w:t>
      </w:r>
      <w:r w:rsidRPr="00A161CA">
        <w:rPr>
          <w:rFonts w:ascii="Times New Roman" w:hAnsi="Times New Roman" w:cs="Times New Roman"/>
          <w:sz w:val="24"/>
          <w:szCs w:val="24"/>
        </w:rPr>
        <w:t>a</w:t>
      </w:r>
      <w:r w:rsidR="00EF5EB1" w:rsidRPr="00A161CA">
        <w:rPr>
          <w:rFonts w:ascii="Times New Roman" w:hAnsi="Times New Roman" w:cs="Times New Roman"/>
          <w:sz w:val="24"/>
          <w:szCs w:val="24"/>
        </w:rPr>
        <w:t xml:space="preserve"> še vedno v veliki meri neizkoriščen potencial </w:t>
      </w:r>
      <w:r w:rsidR="00CC2BA1" w:rsidRPr="00A161CA">
        <w:rPr>
          <w:rFonts w:ascii="Times New Roman" w:hAnsi="Times New Roman" w:cs="Times New Roman"/>
          <w:sz w:val="24"/>
          <w:szCs w:val="24"/>
        </w:rPr>
        <w:t xml:space="preserve">dejansko </w:t>
      </w:r>
      <w:r w:rsidR="00EF5EB1" w:rsidRPr="00A161CA">
        <w:rPr>
          <w:rFonts w:ascii="Times New Roman" w:hAnsi="Times New Roman" w:cs="Times New Roman"/>
          <w:sz w:val="24"/>
          <w:szCs w:val="24"/>
        </w:rPr>
        <w:t>izkori</w:t>
      </w:r>
      <w:r w:rsidR="00CC2BA1" w:rsidRPr="00A161CA">
        <w:rPr>
          <w:rFonts w:ascii="Times New Roman" w:hAnsi="Times New Roman" w:cs="Times New Roman"/>
          <w:sz w:val="24"/>
          <w:szCs w:val="24"/>
        </w:rPr>
        <w:t>ščen</w:t>
      </w:r>
      <w:r w:rsidR="00EF5EB1" w:rsidRPr="00A161CA">
        <w:rPr>
          <w:rFonts w:ascii="Times New Roman" w:hAnsi="Times New Roman" w:cs="Times New Roman"/>
          <w:sz w:val="24"/>
          <w:szCs w:val="24"/>
        </w:rPr>
        <w:t xml:space="preserve">, </w:t>
      </w:r>
      <w:r w:rsidR="00CC2BA1" w:rsidRPr="00A161CA">
        <w:rPr>
          <w:rFonts w:ascii="Times New Roman" w:hAnsi="Times New Roman" w:cs="Times New Roman"/>
          <w:sz w:val="24"/>
          <w:szCs w:val="24"/>
        </w:rPr>
        <w:t xml:space="preserve">mora </w:t>
      </w:r>
      <w:r w:rsidR="00EF5EB1" w:rsidRPr="00A161CA">
        <w:rPr>
          <w:rFonts w:ascii="Times New Roman" w:hAnsi="Times New Roman" w:cs="Times New Roman"/>
          <w:sz w:val="24"/>
          <w:szCs w:val="24"/>
        </w:rPr>
        <w:t>nadaljnji razvoj finančne udeležbe</w:t>
      </w:r>
      <w:r w:rsidR="00CC2BA1" w:rsidRPr="00A161CA">
        <w:rPr>
          <w:rFonts w:ascii="Times New Roman" w:hAnsi="Times New Roman" w:cs="Times New Roman"/>
          <w:sz w:val="24"/>
          <w:szCs w:val="24"/>
        </w:rPr>
        <w:t xml:space="preserve"> biti</w:t>
      </w:r>
      <w:r w:rsidR="00EF5EB1" w:rsidRPr="00A161CA">
        <w:rPr>
          <w:rFonts w:ascii="Times New Roman" w:hAnsi="Times New Roman" w:cs="Times New Roman"/>
          <w:sz w:val="24"/>
          <w:szCs w:val="24"/>
        </w:rPr>
        <w:t xml:space="preserve"> del celotne strategije za spodbujanje trajnostne in vključujoče rasti gospodarstva EU. Vendar </w:t>
      </w:r>
      <w:r w:rsidR="00EF5EB1" w:rsidRPr="00E47ACB">
        <w:rPr>
          <w:rFonts w:ascii="Times New Roman" w:hAnsi="Times New Roman" w:cs="Times New Roman"/>
          <w:b/>
          <w:sz w:val="24"/>
          <w:szCs w:val="24"/>
        </w:rPr>
        <w:t>ovire, zlasti za čezmejn</w:t>
      </w:r>
      <w:r w:rsidR="00CC2BA1" w:rsidRPr="00E47ACB">
        <w:rPr>
          <w:rFonts w:ascii="Times New Roman" w:hAnsi="Times New Roman" w:cs="Times New Roman"/>
          <w:b/>
          <w:sz w:val="24"/>
          <w:szCs w:val="24"/>
        </w:rPr>
        <w:t>o finančno udeležbo zaposlenih</w:t>
      </w:r>
      <w:r w:rsidR="0054584D" w:rsidRPr="00E47ACB">
        <w:rPr>
          <w:rFonts w:ascii="Times New Roman" w:hAnsi="Times New Roman" w:cs="Times New Roman"/>
          <w:b/>
          <w:sz w:val="24"/>
          <w:szCs w:val="24"/>
        </w:rPr>
        <w:t>,</w:t>
      </w:r>
      <w:r w:rsidR="00EF5EB1" w:rsidRPr="00E47ACB">
        <w:rPr>
          <w:rFonts w:ascii="Times New Roman" w:hAnsi="Times New Roman" w:cs="Times New Roman"/>
          <w:b/>
          <w:sz w:val="24"/>
          <w:szCs w:val="24"/>
        </w:rPr>
        <w:t xml:space="preserve"> izhajajo iz: </w:t>
      </w:r>
    </w:p>
    <w:p w:rsidR="00CC2BA1" w:rsidRPr="00A161CA" w:rsidRDefault="00EF5EB1" w:rsidP="00CC2BA1">
      <w:pPr>
        <w:pStyle w:val="Odstavekseznam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razlik v regulat</w:t>
      </w:r>
      <w:r w:rsidR="00CC2BA1" w:rsidRPr="00A161CA">
        <w:rPr>
          <w:rFonts w:ascii="Times New Roman" w:hAnsi="Times New Roman" w:cs="Times New Roman"/>
          <w:sz w:val="24"/>
          <w:szCs w:val="24"/>
        </w:rPr>
        <w:t>orni</w:t>
      </w:r>
      <w:r w:rsidRPr="00A161CA">
        <w:rPr>
          <w:rFonts w:ascii="Times New Roman" w:hAnsi="Times New Roman" w:cs="Times New Roman"/>
          <w:sz w:val="24"/>
          <w:szCs w:val="24"/>
        </w:rPr>
        <w:t xml:space="preserve"> gostot</w:t>
      </w:r>
      <w:r w:rsidR="00CC2BA1" w:rsidRPr="00A161CA">
        <w:rPr>
          <w:rFonts w:ascii="Times New Roman" w:hAnsi="Times New Roman" w:cs="Times New Roman"/>
          <w:sz w:val="24"/>
          <w:szCs w:val="24"/>
        </w:rPr>
        <w:t>i</w:t>
      </w:r>
      <w:r w:rsidRPr="00A161CA">
        <w:rPr>
          <w:rFonts w:ascii="Times New Roman" w:hAnsi="Times New Roman" w:cs="Times New Roman"/>
          <w:sz w:val="24"/>
          <w:szCs w:val="24"/>
        </w:rPr>
        <w:t>, uporab</w:t>
      </w:r>
      <w:r w:rsidR="00CC2BA1" w:rsidRPr="00A161CA">
        <w:rPr>
          <w:rFonts w:ascii="Times New Roman" w:hAnsi="Times New Roman" w:cs="Times New Roman"/>
          <w:sz w:val="24"/>
          <w:szCs w:val="24"/>
        </w:rPr>
        <w:t>i</w:t>
      </w:r>
      <w:r w:rsidRPr="00A161CA">
        <w:rPr>
          <w:rFonts w:ascii="Times New Roman" w:hAnsi="Times New Roman" w:cs="Times New Roman"/>
          <w:sz w:val="24"/>
          <w:szCs w:val="24"/>
        </w:rPr>
        <w:t xml:space="preserve"> in zakonodajn</w:t>
      </w:r>
      <w:r w:rsidR="00CC2BA1" w:rsidRPr="00A161CA">
        <w:rPr>
          <w:rFonts w:ascii="Times New Roman" w:hAnsi="Times New Roman" w:cs="Times New Roman"/>
          <w:sz w:val="24"/>
          <w:szCs w:val="24"/>
        </w:rPr>
        <w:t>ih</w:t>
      </w:r>
      <w:r w:rsidRPr="00A161CA">
        <w:rPr>
          <w:rFonts w:ascii="Times New Roman" w:hAnsi="Times New Roman" w:cs="Times New Roman"/>
          <w:sz w:val="24"/>
          <w:szCs w:val="24"/>
        </w:rPr>
        <w:t xml:space="preserve"> zahtev</w:t>
      </w:r>
      <w:r w:rsidR="00CC2BA1" w:rsidRPr="00A161CA">
        <w:rPr>
          <w:rFonts w:ascii="Times New Roman" w:hAnsi="Times New Roman" w:cs="Times New Roman"/>
          <w:sz w:val="24"/>
          <w:szCs w:val="24"/>
        </w:rPr>
        <w:t xml:space="preserve">ah </w:t>
      </w:r>
      <w:r w:rsidRPr="00A161CA">
        <w:rPr>
          <w:rFonts w:ascii="Times New Roman" w:hAnsi="Times New Roman" w:cs="Times New Roman"/>
          <w:sz w:val="24"/>
          <w:szCs w:val="24"/>
        </w:rPr>
        <w:t>nacionalnih pravnih okvir</w:t>
      </w:r>
      <w:r w:rsidR="00CC2BA1" w:rsidRPr="00A161CA">
        <w:rPr>
          <w:rFonts w:ascii="Times New Roman" w:hAnsi="Times New Roman" w:cs="Times New Roman"/>
          <w:sz w:val="24"/>
          <w:szCs w:val="24"/>
        </w:rPr>
        <w:t>ov;</w:t>
      </w:r>
      <w:r w:rsidRPr="00A161CA">
        <w:rPr>
          <w:rFonts w:ascii="Times New Roman" w:hAnsi="Times New Roman" w:cs="Times New Roman"/>
          <w:sz w:val="24"/>
          <w:szCs w:val="24"/>
        </w:rPr>
        <w:t xml:space="preserve"> ali</w:t>
      </w:r>
    </w:p>
    <w:p w:rsidR="00CC2BA1" w:rsidRPr="00A161CA" w:rsidRDefault="00EF5EB1" w:rsidP="00CC2BA1">
      <w:pPr>
        <w:pStyle w:val="Odstavekseznam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razlik v davčn</w:t>
      </w:r>
      <w:r w:rsidR="00CC2BA1" w:rsidRPr="00A161CA">
        <w:rPr>
          <w:rFonts w:ascii="Times New Roman" w:hAnsi="Times New Roman" w:cs="Times New Roman"/>
          <w:sz w:val="24"/>
          <w:szCs w:val="24"/>
        </w:rPr>
        <w:t>i</w:t>
      </w:r>
      <w:r w:rsidRPr="00A161CA">
        <w:rPr>
          <w:rFonts w:ascii="Times New Roman" w:hAnsi="Times New Roman" w:cs="Times New Roman"/>
          <w:sz w:val="24"/>
          <w:szCs w:val="24"/>
        </w:rPr>
        <w:t xml:space="preserve"> obravnav</w:t>
      </w:r>
      <w:r w:rsidR="00CC2BA1" w:rsidRPr="00A161CA">
        <w:rPr>
          <w:rFonts w:ascii="Times New Roman" w:hAnsi="Times New Roman" w:cs="Times New Roman"/>
          <w:sz w:val="24"/>
          <w:szCs w:val="24"/>
        </w:rPr>
        <w:t>i</w:t>
      </w:r>
      <w:r w:rsidRPr="00A161CA">
        <w:rPr>
          <w:rFonts w:ascii="Times New Roman" w:hAnsi="Times New Roman" w:cs="Times New Roman"/>
          <w:sz w:val="24"/>
          <w:szCs w:val="24"/>
        </w:rPr>
        <w:t xml:space="preserve"> obstoječ</w:t>
      </w:r>
      <w:r w:rsidR="00CC2BA1" w:rsidRPr="00A161CA">
        <w:rPr>
          <w:rFonts w:ascii="Times New Roman" w:hAnsi="Times New Roman" w:cs="Times New Roman"/>
          <w:sz w:val="24"/>
          <w:szCs w:val="24"/>
        </w:rPr>
        <w:t>ih</w:t>
      </w:r>
      <w:r w:rsidRPr="00A161CA">
        <w:rPr>
          <w:rFonts w:ascii="Times New Roman" w:hAnsi="Times New Roman" w:cs="Times New Roman"/>
          <w:sz w:val="24"/>
          <w:szCs w:val="24"/>
        </w:rPr>
        <w:t xml:space="preserve"> shem. </w:t>
      </w:r>
    </w:p>
    <w:p w:rsidR="00C13708" w:rsidRPr="00A161CA" w:rsidRDefault="00EF5EB1" w:rsidP="0054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 xml:space="preserve">Čeprav </w:t>
      </w:r>
      <w:r w:rsidR="00CC2BA1" w:rsidRPr="00A161CA">
        <w:rPr>
          <w:rFonts w:ascii="Times New Roman" w:hAnsi="Times New Roman" w:cs="Times New Roman"/>
          <w:sz w:val="24"/>
          <w:szCs w:val="24"/>
        </w:rPr>
        <w:t xml:space="preserve">so </w:t>
      </w:r>
      <w:r w:rsidRPr="00A161CA">
        <w:rPr>
          <w:rFonts w:ascii="Times New Roman" w:hAnsi="Times New Roman" w:cs="Times New Roman"/>
          <w:sz w:val="24"/>
          <w:szCs w:val="24"/>
        </w:rPr>
        <w:t xml:space="preserve">obseg in vrste teh ovir raznoliki, </w:t>
      </w:r>
      <w:r w:rsidR="00CC2BA1" w:rsidRPr="00A161CA">
        <w:rPr>
          <w:rFonts w:ascii="Times New Roman" w:hAnsi="Times New Roman" w:cs="Times New Roman"/>
          <w:sz w:val="24"/>
          <w:szCs w:val="24"/>
        </w:rPr>
        <w:t xml:space="preserve">je </w:t>
      </w:r>
      <w:r w:rsidRPr="00A161CA">
        <w:rPr>
          <w:rFonts w:ascii="Times New Roman" w:hAnsi="Times New Roman" w:cs="Times New Roman"/>
          <w:sz w:val="24"/>
          <w:szCs w:val="24"/>
        </w:rPr>
        <w:t xml:space="preserve">dejanski učinek na širjenje čezmejnih </w:t>
      </w:r>
      <w:r w:rsidR="00CC2BA1" w:rsidRPr="00A161CA">
        <w:rPr>
          <w:rFonts w:ascii="Times New Roman" w:hAnsi="Times New Roman" w:cs="Times New Roman"/>
          <w:sz w:val="24"/>
          <w:szCs w:val="24"/>
        </w:rPr>
        <w:t>s</w:t>
      </w:r>
      <w:r w:rsidRPr="00A161CA">
        <w:rPr>
          <w:rFonts w:ascii="Times New Roman" w:hAnsi="Times New Roman" w:cs="Times New Roman"/>
          <w:sz w:val="24"/>
          <w:szCs w:val="24"/>
        </w:rPr>
        <w:t>hem</w:t>
      </w:r>
      <w:r w:rsidR="00CC2BA1" w:rsidRPr="00A161CA">
        <w:rPr>
          <w:rFonts w:ascii="Times New Roman" w:hAnsi="Times New Roman" w:cs="Times New Roman"/>
          <w:sz w:val="24"/>
          <w:szCs w:val="24"/>
        </w:rPr>
        <w:t xml:space="preserve"> finančne udeležbe zaposlenih po ugotovitvah študije</w:t>
      </w:r>
      <w:r w:rsidRPr="00A161CA">
        <w:rPr>
          <w:rFonts w:ascii="Times New Roman" w:hAnsi="Times New Roman" w:cs="Times New Roman"/>
          <w:sz w:val="24"/>
          <w:szCs w:val="24"/>
        </w:rPr>
        <w:t xml:space="preserve"> enak; podjetja bo</w:t>
      </w:r>
      <w:r w:rsidR="00CC2BA1" w:rsidRPr="00A161CA">
        <w:rPr>
          <w:rFonts w:ascii="Times New Roman" w:hAnsi="Times New Roman" w:cs="Times New Roman"/>
          <w:sz w:val="24"/>
          <w:szCs w:val="24"/>
        </w:rPr>
        <w:t>do morala</w:t>
      </w:r>
      <w:r w:rsidRPr="00A161CA">
        <w:rPr>
          <w:rFonts w:ascii="Times New Roman" w:hAnsi="Times New Roman" w:cs="Times New Roman"/>
          <w:sz w:val="24"/>
          <w:szCs w:val="24"/>
        </w:rPr>
        <w:t xml:space="preserve"> zbrati veliko količino informacij, ki bo vključevala visok</w:t>
      </w:r>
      <w:r w:rsidR="00CC2BA1" w:rsidRPr="00A161CA">
        <w:rPr>
          <w:rFonts w:ascii="Times New Roman" w:hAnsi="Times New Roman" w:cs="Times New Roman"/>
          <w:sz w:val="24"/>
          <w:szCs w:val="24"/>
        </w:rPr>
        <w:t>e</w:t>
      </w:r>
      <w:r w:rsidRPr="00A161CA">
        <w:rPr>
          <w:rFonts w:ascii="Times New Roman" w:hAnsi="Times New Roman" w:cs="Times New Roman"/>
          <w:sz w:val="24"/>
          <w:szCs w:val="24"/>
        </w:rPr>
        <w:t xml:space="preserve"> strošk</w:t>
      </w:r>
      <w:r w:rsidR="00CC2BA1" w:rsidRPr="00A161CA">
        <w:rPr>
          <w:rFonts w:ascii="Times New Roman" w:hAnsi="Times New Roman" w:cs="Times New Roman"/>
          <w:sz w:val="24"/>
          <w:szCs w:val="24"/>
        </w:rPr>
        <w:t>e</w:t>
      </w:r>
      <w:r w:rsidRPr="00A161CA">
        <w:rPr>
          <w:rFonts w:ascii="Times New Roman" w:hAnsi="Times New Roman" w:cs="Times New Roman"/>
          <w:sz w:val="24"/>
          <w:szCs w:val="24"/>
        </w:rPr>
        <w:t xml:space="preserve"> in precejšnje strokovno znan</w:t>
      </w:r>
      <w:r w:rsidR="007A145B">
        <w:rPr>
          <w:rFonts w:ascii="Times New Roman" w:hAnsi="Times New Roman" w:cs="Times New Roman"/>
          <w:sz w:val="24"/>
          <w:szCs w:val="24"/>
        </w:rPr>
        <w:t xml:space="preserve">je </w:t>
      </w:r>
      <w:r w:rsidR="007A145B" w:rsidRPr="00A161CA">
        <w:rPr>
          <w:rFonts w:ascii="Times New Roman" w:hAnsi="Times New Roman" w:cs="Times New Roman"/>
          <w:sz w:val="24"/>
          <w:szCs w:val="24"/>
        </w:rPr>
        <w:t>–</w:t>
      </w:r>
      <w:r w:rsidRPr="00A161CA">
        <w:rPr>
          <w:rFonts w:ascii="Times New Roman" w:hAnsi="Times New Roman" w:cs="Times New Roman"/>
          <w:sz w:val="24"/>
          <w:szCs w:val="24"/>
        </w:rPr>
        <w:t xml:space="preserve"> </w:t>
      </w:r>
      <w:r w:rsidR="00CC2BA1" w:rsidRPr="00A161CA">
        <w:rPr>
          <w:rFonts w:ascii="Times New Roman" w:hAnsi="Times New Roman" w:cs="Times New Roman"/>
          <w:sz w:val="24"/>
          <w:szCs w:val="24"/>
        </w:rPr>
        <w:t xml:space="preserve">kar sta </w:t>
      </w:r>
      <w:r w:rsidRPr="00A161CA">
        <w:rPr>
          <w:rFonts w:ascii="Times New Roman" w:hAnsi="Times New Roman" w:cs="Times New Roman"/>
          <w:sz w:val="24"/>
          <w:szCs w:val="24"/>
        </w:rPr>
        <w:t>dv</w:t>
      </w:r>
      <w:r w:rsidR="00CC2BA1" w:rsidRPr="00A161CA">
        <w:rPr>
          <w:rFonts w:ascii="Times New Roman" w:hAnsi="Times New Roman" w:cs="Times New Roman"/>
          <w:sz w:val="24"/>
          <w:szCs w:val="24"/>
        </w:rPr>
        <w:t>e</w:t>
      </w:r>
      <w:r w:rsidRPr="00A161CA">
        <w:rPr>
          <w:rFonts w:ascii="Times New Roman" w:hAnsi="Times New Roman" w:cs="Times New Roman"/>
          <w:sz w:val="24"/>
          <w:szCs w:val="24"/>
        </w:rPr>
        <w:t xml:space="preserve"> ovir</w:t>
      </w:r>
      <w:r w:rsidR="00CC2BA1" w:rsidRPr="00A161CA">
        <w:rPr>
          <w:rFonts w:ascii="Times New Roman" w:hAnsi="Times New Roman" w:cs="Times New Roman"/>
          <w:sz w:val="24"/>
          <w:szCs w:val="24"/>
        </w:rPr>
        <w:t>i</w:t>
      </w:r>
      <w:r w:rsidRPr="00A161CA">
        <w:rPr>
          <w:rFonts w:ascii="Times New Roman" w:hAnsi="Times New Roman" w:cs="Times New Roman"/>
          <w:sz w:val="24"/>
          <w:szCs w:val="24"/>
        </w:rPr>
        <w:t xml:space="preserve">, </w:t>
      </w:r>
      <w:r w:rsidR="00CC2BA1" w:rsidRPr="00A161CA">
        <w:rPr>
          <w:rFonts w:ascii="Times New Roman" w:hAnsi="Times New Roman" w:cs="Times New Roman"/>
          <w:sz w:val="24"/>
          <w:szCs w:val="24"/>
        </w:rPr>
        <w:t>ki ju</w:t>
      </w:r>
      <w:r w:rsidRPr="00A161CA">
        <w:rPr>
          <w:rFonts w:ascii="Times New Roman" w:hAnsi="Times New Roman" w:cs="Times New Roman"/>
          <w:sz w:val="24"/>
          <w:szCs w:val="24"/>
        </w:rPr>
        <w:t xml:space="preserve"> mnoga podjetja, zlasti MSP, morda ne bo</w:t>
      </w:r>
      <w:r w:rsidR="00CC2BA1" w:rsidRPr="00A161CA">
        <w:rPr>
          <w:rFonts w:ascii="Times New Roman" w:hAnsi="Times New Roman" w:cs="Times New Roman"/>
          <w:sz w:val="24"/>
          <w:szCs w:val="24"/>
        </w:rPr>
        <w:t>do</w:t>
      </w:r>
      <w:r w:rsidR="00C13708" w:rsidRPr="00A161CA">
        <w:rPr>
          <w:rFonts w:ascii="Times New Roman" w:hAnsi="Times New Roman" w:cs="Times New Roman"/>
          <w:sz w:val="24"/>
          <w:szCs w:val="24"/>
        </w:rPr>
        <w:t xml:space="preserve"> mogl</w:t>
      </w:r>
      <w:r w:rsidR="00CC2BA1" w:rsidRPr="00A161CA">
        <w:rPr>
          <w:rFonts w:ascii="Times New Roman" w:hAnsi="Times New Roman" w:cs="Times New Roman"/>
          <w:sz w:val="24"/>
          <w:szCs w:val="24"/>
        </w:rPr>
        <w:t>a</w:t>
      </w:r>
      <w:r w:rsidR="00C13708" w:rsidRPr="00A161CA">
        <w:rPr>
          <w:rFonts w:ascii="Times New Roman" w:hAnsi="Times New Roman" w:cs="Times New Roman"/>
          <w:sz w:val="24"/>
          <w:szCs w:val="24"/>
        </w:rPr>
        <w:t xml:space="preserve"> pre</w:t>
      </w:r>
      <w:r w:rsidR="0054584D" w:rsidRPr="00A161CA">
        <w:rPr>
          <w:rFonts w:ascii="Times New Roman" w:hAnsi="Times New Roman" w:cs="Times New Roman"/>
          <w:sz w:val="24"/>
          <w:szCs w:val="24"/>
        </w:rPr>
        <w:t>magati</w:t>
      </w:r>
      <w:r w:rsidR="00C13708" w:rsidRPr="00A161CA">
        <w:rPr>
          <w:rFonts w:ascii="Times New Roman" w:hAnsi="Times New Roman" w:cs="Times New Roman"/>
          <w:sz w:val="24"/>
          <w:szCs w:val="24"/>
        </w:rPr>
        <w:t>.</w:t>
      </w:r>
    </w:p>
    <w:p w:rsidR="00CC2BA1" w:rsidRPr="00A161CA" w:rsidRDefault="00E47ACB" w:rsidP="0054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C13708" w:rsidRPr="00A161CA">
        <w:rPr>
          <w:rFonts w:ascii="Times New Roman" w:hAnsi="Times New Roman" w:cs="Times New Roman"/>
          <w:b/>
          <w:sz w:val="24"/>
          <w:szCs w:val="24"/>
        </w:rPr>
        <w:t>riporočen</w:t>
      </w:r>
      <w:r w:rsidR="00CC2BA1" w:rsidRPr="00A161CA">
        <w:rPr>
          <w:rFonts w:ascii="Times New Roman" w:hAnsi="Times New Roman" w:cs="Times New Roman"/>
          <w:b/>
          <w:sz w:val="24"/>
          <w:szCs w:val="24"/>
        </w:rPr>
        <w:t>i</w:t>
      </w:r>
      <w:r w:rsidR="00C13708" w:rsidRPr="00A161CA">
        <w:rPr>
          <w:rFonts w:ascii="Times New Roman" w:hAnsi="Times New Roman" w:cs="Times New Roman"/>
          <w:b/>
          <w:sz w:val="24"/>
          <w:szCs w:val="24"/>
        </w:rPr>
        <w:t xml:space="preserve"> ukrep</w:t>
      </w:r>
      <w:r w:rsidR="00CC2BA1" w:rsidRPr="00A161CA">
        <w:rPr>
          <w:rFonts w:ascii="Times New Roman" w:hAnsi="Times New Roman" w:cs="Times New Roman"/>
          <w:b/>
          <w:sz w:val="24"/>
          <w:szCs w:val="24"/>
        </w:rPr>
        <w:t>i</w:t>
      </w:r>
      <w:r w:rsidR="00C13708" w:rsidRPr="00A161CA">
        <w:rPr>
          <w:rFonts w:ascii="Times New Roman" w:hAnsi="Times New Roman" w:cs="Times New Roman"/>
          <w:b/>
          <w:sz w:val="24"/>
          <w:szCs w:val="24"/>
        </w:rPr>
        <w:t xml:space="preserve"> </w:t>
      </w:r>
      <w:r>
        <w:rPr>
          <w:rFonts w:ascii="Times New Roman" w:hAnsi="Times New Roman" w:cs="Times New Roman"/>
          <w:b/>
          <w:sz w:val="24"/>
          <w:szCs w:val="24"/>
        </w:rPr>
        <w:t>za spodbujanje udeležbe</w:t>
      </w:r>
    </w:p>
    <w:p w:rsidR="00C13708" w:rsidRPr="00A161CA" w:rsidRDefault="00CC2BA1" w:rsidP="00545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Na osnovi zgoraj ugotovljenega študija Komisije poudarja, da č</w:t>
      </w:r>
      <w:r w:rsidR="00C13708" w:rsidRPr="00A161CA">
        <w:rPr>
          <w:rFonts w:ascii="Times New Roman" w:hAnsi="Times New Roman" w:cs="Times New Roman"/>
          <w:sz w:val="24"/>
          <w:szCs w:val="24"/>
        </w:rPr>
        <w:t xml:space="preserve">e </w:t>
      </w:r>
      <w:r w:rsidRPr="00A161CA">
        <w:rPr>
          <w:rFonts w:ascii="Times New Roman" w:hAnsi="Times New Roman" w:cs="Times New Roman"/>
          <w:sz w:val="24"/>
          <w:szCs w:val="24"/>
        </w:rPr>
        <w:t xml:space="preserve">naj bodo </w:t>
      </w:r>
      <w:r w:rsidR="00C13708" w:rsidRPr="00A161CA">
        <w:rPr>
          <w:rFonts w:ascii="Times New Roman" w:hAnsi="Times New Roman" w:cs="Times New Roman"/>
          <w:sz w:val="24"/>
          <w:szCs w:val="24"/>
        </w:rPr>
        <w:t>cilj</w:t>
      </w:r>
      <w:r w:rsidRPr="00A161CA">
        <w:rPr>
          <w:rFonts w:ascii="Times New Roman" w:hAnsi="Times New Roman" w:cs="Times New Roman"/>
          <w:sz w:val="24"/>
          <w:szCs w:val="24"/>
        </w:rPr>
        <w:t>i</w:t>
      </w:r>
      <w:r w:rsidR="00C13708" w:rsidRPr="00A161CA">
        <w:rPr>
          <w:rFonts w:ascii="Times New Roman" w:hAnsi="Times New Roman" w:cs="Times New Roman"/>
          <w:sz w:val="24"/>
          <w:szCs w:val="24"/>
        </w:rPr>
        <w:t xml:space="preserve"> politike spodbujanja </w:t>
      </w:r>
      <w:r w:rsidRPr="00A161CA">
        <w:rPr>
          <w:rFonts w:ascii="Times New Roman" w:hAnsi="Times New Roman" w:cs="Times New Roman"/>
          <w:sz w:val="24"/>
          <w:szCs w:val="24"/>
        </w:rPr>
        <w:t>finančne udeležbe zaposlenih</w:t>
      </w:r>
      <w:r w:rsidR="00C13708" w:rsidRPr="00A161CA">
        <w:rPr>
          <w:rFonts w:ascii="Times New Roman" w:hAnsi="Times New Roman" w:cs="Times New Roman"/>
          <w:sz w:val="24"/>
          <w:szCs w:val="24"/>
        </w:rPr>
        <w:t xml:space="preserve"> na ravni EU </w:t>
      </w:r>
      <w:r w:rsidRPr="00A161CA">
        <w:rPr>
          <w:rFonts w:ascii="Times New Roman" w:hAnsi="Times New Roman" w:cs="Times New Roman"/>
          <w:sz w:val="24"/>
          <w:szCs w:val="24"/>
        </w:rPr>
        <w:t>doseženi</w:t>
      </w:r>
      <w:r w:rsidR="00C13708" w:rsidRPr="00A161CA">
        <w:rPr>
          <w:rFonts w:ascii="Times New Roman" w:hAnsi="Times New Roman" w:cs="Times New Roman"/>
          <w:sz w:val="24"/>
          <w:szCs w:val="24"/>
        </w:rPr>
        <w:t xml:space="preserve">, so </w:t>
      </w:r>
      <w:r w:rsidR="00C13708" w:rsidRPr="00E47ACB">
        <w:rPr>
          <w:rFonts w:ascii="Times New Roman" w:hAnsi="Times New Roman" w:cs="Times New Roman"/>
          <w:b/>
          <w:sz w:val="24"/>
          <w:szCs w:val="24"/>
        </w:rPr>
        <w:t>potrebni ukrepi,</w:t>
      </w:r>
      <w:r w:rsidR="00C13708" w:rsidRPr="00A161CA">
        <w:rPr>
          <w:rFonts w:ascii="Times New Roman" w:hAnsi="Times New Roman" w:cs="Times New Roman"/>
          <w:sz w:val="24"/>
          <w:szCs w:val="24"/>
        </w:rPr>
        <w:t xml:space="preserve"> </w:t>
      </w:r>
      <w:r w:rsidRPr="00A161CA">
        <w:rPr>
          <w:rFonts w:ascii="Times New Roman" w:hAnsi="Times New Roman" w:cs="Times New Roman"/>
          <w:sz w:val="24"/>
          <w:szCs w:val="24"/>
        </w:rPr>
        <w:t>ki bodo presegali zgolj</w:t>
      </w:r>
      <w:r w:rsidR="00C13708" w:rsidRPr="00A161CA">
        <w:rPr>
          <w:rFonts w:ascii="Times New Roman" w:hAnsi="Times New Roman" w:cs="Times New Roman"/>
          <w:sz w:val="24"/>
          <w:szCs w:val="24"/>
        </w:rPr>
        <w:t xml:space="preserve"> oceno trenutnega stanja in opredelitev najboljše prakse. Glede na trenutni interes za </w:t>
      </w:r>
      <w:r w:rsidRPr="00A161CA">
        <w:rPr>
          <w:rFonts w:ascii="Times New Roman" w:hAnsi="Times New Roman" w:cs="Times New Roman"/>
          <w:sz w:val="24"/>
          <w:szCs w:val="24"/>
        </w:rPr>
        <w:t>finančno udeležbo zaposlenih</w:t>
      </w:r>
      <w:r w:rsidR="00C13708"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ki ga je </w:t>
      </w:r>
      <w:r w:rsidR="00C13708" w:rsidRPr="00A161CA">
        <w:rPr>
          <w:rFonts w:ascii="Times New Roman" w:hAnsi="Times New Roman" w:cs="Times New Roman"/>
          <w:sz w:val="24"/>
          <w:szCs w:val="24"/>
        </w:rPr>
        <w:t>sprožil</w:t>
      </w:r>
      <w:r w:rsidRPr="00A161CA">
        <w:rPr>
          <w:rFonts w:ascii="Times New Roman" w:hAnsi="Times New Roman" w:cs="Times New Roman"/>
          <w:sz w:val="24"/>
          <w:szCs w:val="24"/>
        </w:rPr>
        <w:t>a</w:t>
      </w:r>
      <w:r w:rsidR="00C13708" w:rsidRPr="00A161CA">
        <w:rPr>
          <w:rFonts w:ascii="Times New Roman" w:hAnsi="Times New Roman" w:cs="Times New Roman"/>
          <w:sz w:val="24"/>
          <w:szCs w:val="24"/>
        </w:rPr>
        <w:t xml:space="preserve"> resolucij</w:t>
      </w:r>
      <w:r w:rsidRPr="00A161CA">
        <w:rPr>
          <w:rFonts w:ascii="Times New Roman" w:hAnsi="Times New Roman" w:cs="Times New Roman"/>
          <w:sz w:val="24"/>
          <w:szCs w:val="24"/>
        </w:rPr>
        <w:t>a</w:t>
      </w:r>
      <w:r w:rsidR="00C13708" w:rsidRPr="00A161CA">
        <w:rPr>
          <w:rFonts w:ascii="Times New Roman" w:hAnsi="Times New Roman" w:cs="Times New Roman"/>
          <w:sz w:val="24"/>
          <w:szCs w:val="24"/>
        </w:rPr>
        <w:t xml:space="preserve"> Evropskega parlamenta</w:t>
      </w:r>
      <w:r w:rsidRPr="00A161CA">
        <w:rPr>
          <w:rFonts w:ascii="Times New Roman" w:hAnsi="Times New Roman" w:cs="Times New Roman"/>
          <w:sz w:val="24"/>
          <w:szCs w:val="24"/>
        </w:rPr>
        <w:t xml:space="preserve"> iz lanskega leta</w:t>
      </w:r>
      <w:r w:rsidR="00C13708" w:rsidRPr="00A161CA">
        <w:rPr>
          <w:rFonts w:ascii="Times New Roman" w:hAnsi="Times New Roman" w:cs="Times New Roman"/>
          <w:sz w:val="24"/>
          <w:szCs w:val="24"/>
        </w:rPr>
        <w:t xml:space="preserve">, kot tudi pilotni projekt, </w:t>
      </w:r>
      <w:r w:rsidRPr="00A161CA">
        <w:rPr>
          <w:rFonts w:ascii="Times New Roman" w:hAnsi="Times New Roman" w:cs="Times New Roman"/>
          <w:sz w:val="24"/>
          <w:szCs w:val="24"/>
        </w:rPr>
        <w:t xml:space="preserve">študija priporoča </w:t>
      </w:r>
      <w:r w:rsidR="00C13708" w:rsidRPr="00A161CA">
        <w:rPr>
          <w:rFonts w:ascii="Times New Roman" w:hAnsi="Times New Roman" w:cs="Times New Roman"/>
          <w:sz w:val="24"/>
          <w:szCs w:val="24"/>
        </w:rPr>
        <w:t xml:space="preserve">takojšnje ukrepanje, da se ohrani zagon. Ukrepi za </w:t>
      </w:r>
      <w:r w:rsidR="00C13708" w:rsidRPr="00E47ACB">
        <w:rPr>
          <w:rFonts w:ascii="Times New Roman" w:hAnsi="Times New Roman" w:cs="Times New Roman"/>
          <w:b/>
          <w:sz w:val="24"/>
          <w:szCs w:val="24"/>
        </w:rPr>
        <w:t>povečanje ozaveščenosti in izmenjava informacij</w:t>
      </w:r>
      <w:r w:rsidR="00C13708" w:rsidRPr="00A161CA">
        <w:rPr>
          <w:rFonts w:ascii="Times New Roman" w:hAnsi="Times New Roman" w:cs="Times New Roman"/>
          <w:sz w:val="24"/>
          <w:szCs w:val="24"/>
        </w:rPr>
        <w:t xml:space="preserve"> so ključnega pomena v kratkoročnem in srednjeročnem obdobju; ustvarjanje enakih konkurenčnih pogojev za </w:t>
      </w:r>
      <w:r w:rsidRPr="00A161CA">
        <w:rPr>
          <w:rFonts w:ascii="Times New Roman" w:hAnsi="Times New Roman" w:cs="Times New Roman"/>
          <w:sz w:val="24"/>
          <w:szCs w:val="24"/>
        </w:rPr>
        <w:t>fin</w:t>
      </w:r>
      <w:r w:rsidR="00312D2F">
        <w:rPr>
          <w:rFonts w:ascii="Times New Roman" w:hAnsi="Times New Roman" w:cs="Times New Roman"/>
          <w:sz w:val="24"/>
          <w:szCs w:val="24"/>
        </w:rPr>
        <w:t>ančno udeležbo zaposlenih prek</w:t>
      </w:r>
      <w:r w:rsidRPr="00A161CA">
        <w:rPr>
          <w:rFonts w:ascii="Times New Roman" w:hAnsi="Times New Roman" w:cs="Times New Roman"/>
          <w:sz w:val="24"/>
          <w:szCs w:val="24"/>
        </w:rPr>
        <w:t xml:space="preserve"> e</w:t>
      </w:r>
      <w:r w:rsidR="00C13708" w:rsidRPr="00A161CA">
        <w:rPr>
          <w:rFonts w:ascii="Times New Roman" w:hAnsi="Times New Roman" w:cs="Times New Roman"/>
          <w:sz w:val="24"/>
          <w:szCs w:val="24"/>
        </w:rPr>
        <w:t>vropsk</w:t>
      </w:r>
      <w:r w:rsidRPr="00A161CA">
        <w:rPr>
          <w:rFonts w:ascii="Times New Roman" w:hAnsi="Times New Roman" w:cs="Times New Roman"/>
          <w:sz w:val="24"/>
          <w:szCs w:val="24"/>
        </w:rPr>
        <w:t>ega</w:t>
      </w:r>
      <w:r w:rsidR="00C13708" w:rsidRPr="00A161CA">
        <w:rPr>
          <w:rFonts w:ascii="Times New Roman" w:hAnsi="Times New Roman" w:cs="Times New Roman"/>
          <w:sz w:val="24"/>
          <w:szCs w:val="24"/>
        </w:rPr>
        <w:t xml:space="preserve"> pravn</w:t>
      </w:r>
      <w:r w:rsidRPr="00A161CA">
        <w:rPr>
          <w:rFonts w:ascii="Times New Roman" w:hAnsi="Times New Roman" w:cs="Times New Roman"/>
          <w:sz w:val="24"/>
          <w:szCs w:val="24"/>
        </w:rPr>
        <w:t>ega</w:t>
      </w:r>
      <w:r w:rsidR="00C13708" w:rsidRPr="00A161CA">
        <w:rPr>
          <w:rFonts w:ascii="Times New Roman" w:hAnsi="Times New Roman" w:cs="Times New Roman"/>
          <w:sz w:val="24"/>
          <w:szCs w:val="24"/>
        </w:rPr>
        <w:t xml:space="preserve"> okvir</w:t>
      </w:r>
      <w:r w:rsidRPr="00A161CA">
        <w:rPr>
          <w:rFonts w:ascii="Times New Roman" w:hAnsi="Times New Roman" w:cs="Times New Roman"/>
          <w:sz w:val="24"/>
          <w:szCs w:val="24"/>
        </w:rPr>
        <w:t>ja pa</w:t>
      </w:r>
      <w:r w:rsidR="00C13708" w:rsidRPr="00A161CA">
        <w:rPr>
          <w:rFonts w:ascii="Times New Roman" w:hAnsi="Times New Roman" w:cs="Times New Roman"/>
          <w:sz w:val="24"/>
          <w:szCs w:val="24"/>
        </w:rPr>
        <w:t xml:space="preserve"> je pomembno dolgoročno.</w:t>
      </w:r>
    </w:p>
    <w:p w:rsidR="00E47ACB" w:rsidRDefault="00CC2BA1"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Predlagan je bil sveženj</w:t>
      </w:r>
      <w:r w:rsidR="0050661B" w:rsidRPr="00A161CA">
        <w:rPr>
          <w:rFonts w:ascii="Times New Roman" w:hAnsi="Times New Roman" w:cs="Times New Roman"/>
          <w:sz w:val="24"/>
          <w:szCs w:val="24"/>
        </w:rPr>
        <w:t xml:space="preserve"> različn</w:t>
      </w:r>
      <w:r w:rsidRPr="00A161CA">
        <w:rPr>
          <w:rFonts w:ascii="Times New Roman" w:hAnsi="Times New Roman" w:cs="Times New Roman"/>
          <w:sz w:val="24"/>
          <w:szCs w:val="24"/>
        </w:rPr>
        <w:t>ih</w:t>
      </w:r>
      <w:r w:rsidR="0050661B" w:rsidRPr="00A161CA">
        <w:rPr>
          <w:rFonts w:ascii="Times New Roman" w:hAnsi="Times New Roman" w:cs="Times New Roman"/>
          <w:sz w:val="24"/>
          <w:szCs w:val="24"/>
        </w:rPr>
        <w:t xml:space="preserve"> kratkoročn</w:t>
      </w:r>
      <w:r w:rsidRPr="00A161CA">
        <w:rPr>
          <w:rFonts w:ascii="Times New Roman" w:hAnsi="Times New Roman" w:cs="Times New Roman"/>
          <w:sz w:val="24"/>
          <w:szCs w:val="24"/>
        </w:rPr>
        <w:t>ih</w:t>
      </w:r>
      <w:r w:rsidR="0050661B" w:rsidRPr="00A161CA">
        <w:rPr>
          <w:rFonts w:ascii="Times New Roman" w:hAnsi="Times New Roman" w:cs="Times New Roman"/>
          <w:sz w:val="24"/>
          <w:szCs w:val="24"/>
        </w:rPr>
        <w:t>, srednjeročn</w:t>
      </w:r>
      <w:r w:rsidRPr="00A161CA">
        <w:rPr>
          <w:rFonts w:ascii="Times New Roman" w:hAnsi="Times New Roman" w:cs="Times New Roman"/>
          <w:sz w:val="24"/>
          <w:szCs w:val="24"/>
        </w:rPr>
        <w:t>ih</w:t>
      </w:r>
      <w:r w:rsidR="0050661B" w:rsidRPr="00A161CA">
        <w:rPr>
          <w:rFonts w:ascii="Times New Roman" w:hAnsi="Times New Roman" w:cs="Times New Roman"/>
          <w:sz w:val="24"/>
          <w:szCs w:val="24"/>
        </w:rPr>
        <w:t xml:space="preserve"> in dolgoročn</w:t>
      </w:r>
      <w:r w:rsidRPr="00A161CA">
        <w:rPr>
          <w:rFonts w:ascii="Times New Roman" w:hAnsi="Times New Roman" w:cs="Times New Roman"/>
          <w:sz w:val="24"/>
          <w:szCs w:val="24"/>
        </w:rPr>
        <w:t>ih</w:t>
      </w:r>
      <w:r w:rsidR="0050661B" w:rsidRPr="00A161CA">
        <w:rPr>
          <w:rFonts w:ascii="Times New Roman" w:hAnsi="Times New Roman" w:cs="Times New Roman"/>
          <w:sz w:val="24"/>
          <w:szCs w:val="24"/>
        </w:rPr>
        <w:t xml:space="preserve"> pobud, </w:t>
      </w:r>
      <w:r w:rsidRPr="00A161CA">
        <w:rPr>
          <w:rFonts w:ascii="Times New Roman" w:hAnsi="Times New Roman" w:cs="Times New Roman"/>
          <w:sz w:val="24"/>
          <w:szCs w:val="24"/>
        </w:rPr>
        <w:t>združen</w:t>
      </w:r>
      <w:r w:rsidR="0050661B" w:rsidRPr="00A161CA">
        <w:rPr>
          <w:rFonts w:ascii="Times New Roman" w:hAnsi="Times New Roman" w:cs="Times New Roman"/>
          <w:sz w:val="24"/>
          <w:szCs w:val="24"/>
        </w:rPr>
        <w:t xml:space="preserve"> v </w:t>
      </w:r>
      <w:r w:rsidR="0050661B" w:rsidRPr="00E47ACB">
        <w:rPr>
          <w:rFonts w:ascii="Times New Roman" w:hAnsi="Times New Roman" w:cs="Times New Roman"/>
          <w:b/>
          <w:sz w:val="24"/>
          <w:szCs w:val="24"/>
        </w:rPr>
        <w:t>petih točkah</w:t>
      </w:r>
      <w:r w:rsidR="0050661B" w:rsidRPr="00A161CA">
        <w:rPr>
          <w:rFonts w:ascii="Times New Roman" w:hAnsi="Times New Roman" w:cs="Times New Roman"/>
          <w:sz w:val="24"/>
          <w:szCs w:val="24"/>
        </w:rPr>
        <w:t xml:space="preserve"> </w:t>
      </w:r>
      <w:r w:rsidR="0050661B" w:rsidRPr="00E47ACB">
        <w:rPr>
          <w:rFonts w:ascii="Times New Roman" w:hAnsi="Times New Roman" w:cs="Times New Roman"/>
          <w:b/>
          <w:sz w:val="24"/>
          <w:szCs w:val="24"/>
        </w:rPr>
        <w:t xml:space="preserve">akcijskega načrta za spodbujanje </w:t>
      </w:r>
      <w:r w:rsidRPr="00E47ACB">
        <w:rPr>
          <w:rFonts w:ascii="Times New Roman" w:hAnsi="Times New Roman" w:cs="Times New Roman"/>
          <w:b/>
          <w:sz w:val="24"/>
          <w:szCs w:val="24"/>
        </w:rPr>
        <w:t>finančne udeležbe zaposlenih</w:t>
      </w:r>
      <w:r w:rsidR="0050661B"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ki ga </w:t>
      </w:r>
      <w:r w:rsidR="0050661B" w:rsidRPr="00A161CA">
        <w:rPr>
          <w:rFonts w:ascii="Times New Roman" w:hAnsi="Times New Roman" w:cs="Times New Roman"/>
          <w:sz w:val="24"/>
          <w:szCs w:val="24"/>
        </w:rPr>
        <w:t xml:space="preserve">usklajuje in spodbuja Komisija. </w:t>
      </w:r>
    </w:p>
    <w:p w:rsidR="0050661B" w:rsidRPr="00A161CA" w:rsidRDefault="0050661B"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 xml:space="preserve">Kot </w:t>
      </w:r>
      <w:r w:rsidRPr="00E47ACB">
        <w:rPr>
          <w:rFonts w:ascii="Times New Roman" w:hAnsi="Times New Roman" w:cs="Times New Roman"/>
          <w:sz w:val="24"/>
          <w:szCs w:val="24"/>
        </w:rPr>
        <w:t>prvi korak</w:t>
      </w:r>
      <w:r w:rsidRPr="00A161CA">
        <w:rPr>
          <w:rFonts w:ascii="Times New Roman" w:hAnsi="Times New Roman" w:cs="Times New Roman"/>
          <w:sz w:val="24"/>
          <w:szCs w:val="24"/>
        </w:rPr>
        <w:t xml:space="preserve"> </w:t>
      </w:r>
      <w:r w:rsidR="009932E2" w:rsidRPr="00A161CA">
        <w:rPr>
          <w:rFonts w:ascii="Times New Roman" w:hAnsi="Times New Roman" w:cs="Times New Roman"/>
          <w:sz w:val="24"/>
          <w:szCs w:val="24"/>
        </w:rPr>
        <w:t>je predlagana vzpostavitev</w:t>
      </w:r>
      <w:r w:rsidRPr="00A161CA">
        <w:rPr>
          <w:rFonts w:ascii="Times New Roman" w:hAnsi="Times New Roman" w:cs="Times New Roman"/>
          <w:sz w:val="24"/>
          <w:szCs w:val="24"/>
        </w:rPr>
        <w:t xml:space="preserve"> </w:t>
      </w:r>
      <w:r w:rsidRPr="00E47ACB">
        <w:rPr>
          <w:rFonts w:ascii="Times New Roman" w:hAnsi="Times New Roman" w:cs="Times New Roman"/>
          <w:b/>
          <w:sz w:val="24"/>
          <w:szCs w:val="24"/>
        </w:rPr>
        <w:t>"virtualn</w:t>
      </w:r>
      <w:r w:rsidR="009932E2" w:rsidRPr="00E47ACB">
        <w:rPr>
          <w:rFonts w:ascii="Times New Roman" w:hAnsi="Times New Roman" w:cs="Times New Roman"/>
          <w:b/>
          <w:sz w:val="24"/>
          <w:szCs w:val="24"/>
        </w:rPr>
        <w:t>ega</w:t>
      </w:r>
      <w:r w:rsidRPr="00E47ACB">
        <w:rPr>
          <w:rFonts w:ascii="Times New Roman" w:hAnsi="Times New Roman" w:cs="Times New Roman"/>
          <w:b/>
          <w:sz w:val="24"/>
          <w:szCs w:val="24"/>
        </w:rPr>
        <w:t xml:space="preserve"> cent</w:t>
      </w:r>
      <w:r w:rsidR="009932E2" w:rsidRPr="00E47ACB">
        <w:rPr>
          <w:rFonts w:ascii="Times New Roman" w:hAnsi="Times New Roman" w:cs="Times New Roman"/>
          <w:b/>
          <w:sz w:val="24"/>
          <w:szCs w:val="24"/>
        </w:rPr>
        <w:t>ra</w:t>
      </w:r>
      <w:r w:rsidRPr="00E47ACB">
        <w:rPr>
          <w:rFonts w:ascii="Times New Roman" w:hAnsi="Times New Roman" w:cs="Times New Roman"/>
          <w:b/>
          <w:sz w:val="24"/>
          <w:szCs w:val="24"/>
        </w:rPr>
        <w:t xml:space="preserve"> za </w:t>
      </w:r>
      <w:r w:rsidR="009932E2" w:rsidRPr="00E47ACB">
        <w:rPr>
          <w:rFonts w:ascii="Times New Roman" w:hAnsi="Times New Roman" w:cs="Times New Roman"/>
          <w:b/>
          <w:sz w:val="24"/>
          <w:szCs w:val="24"/>
        </w:rPr>
        <w:t>finančno udeležbo zaposlenih</w:t>
      </w:r>
      <w:r w:rsidRPr="00E47ACB">
        <w:rPr>
          <w:rFonts w:ascii="Times New Roman" w:hAnsi="Times New Roman" w:cs="Times New Roman"/>
          <w:b/>
          <w:sz w:val="24"/>
          <w:szCs w:val="24"/>
        </w:rPr>
        <w:t>"</w:t>
      </w:r>
      <w:r w:rsidRPr="00A161CA">
        <w:rPr>
          <w:rFonts w:ascii="Times New Roman" w:hAnsi="Times New Roman" w:cs="Times New Roman"/>
          <w:sz w:val="24"/>
          <w:szCs w:val="24"/>
        </w:rPr>
        <w:t xml:space="preserve">, </w:t>
      </w:r>
      <w:r w:rsidR="009932E2" w:rsidRPr="00A161CA">
        <w:rPr>
          <w:rFonts w:ascii="Times New Roman" w:hAnsi="Times New Roman" w:cs="Times New Roman"/>
          <w:sz w:val="24"/>
          <w:szCs w:val="24"/>
        </w:rPr>
        <w:t xml:space="preserve">ki bi lahko </w:t>
      </w:r>
      <w:r w:rsidRPr="00A161CA">
        <w:rPr>
          <w:rFonts w:ascii="Times New Roman" w:hAnsi="Times New Roman" w:cs="Times New Roman"/>
          <w:sz w:val="24"/>
          <w:szCs w:val="24"/>
        </w:rPr>
        <w:t>predstavlj</w:t>
      </w:r>
      <w:r w:rsidR="009932E2" w:rsidRPr="00A161CA">
        <w:rPr>
          <w:rFonts w:ascii="Times New Roman" w:hAnsi="Times New Roman" w:cs="Times New Roman"/>
          <w:sz w:val="24"/>
          <w:szCs w:val="24"/>
        </w:rPr>
        <w:t xml:space="preserve">al </w:t>
      </w:r>
      <w:r w:rsidRPr="00A161CA">
        <w:rPr>
          <w:rFonts w:ascii="Times New Roman" w:hAnsi="Times New Roman" w:cs="Times New Roman"/>
          <w:sz w:val="24"/>
          <w:szCs w:val="24"/>
        </w:rPr>
        <w:t>učinkovito sredstvo za izdelavo potrebn</w:t>
      </w:r>
      <w:r w:rsidR="009932E2" w:rsidRPr="00A161CA">
        <w:rPr>
          <w:rFonts w:ascii="Times New Roman" w:hAnsi="Times New Roman" w:cs="Times New Roman"/>
          <w:sz w:val="24"/>
          <w:szCs w:val="24"/>
        </w:rPr>
        <w:t>ih</w:t>
      </w:r>
      <w:r w:rsidRPr="00A161CA">
        <w:rPr>
          <w:rFonts w:ascii="Times New Roman" w:hAnsi="Times New Roman" w:cs="Times New Roman"/>
          <w:sz w:val="24"/>
          <w:szCs w:val="24"/>
        </w:rPr>
        <w:t xml:space="preserve"> in ustrezn</w:t>
      </w:r>
      <w:r w:rsidR="009932E2" w:rsidRPr="00A161CA">
        <w:rPr>
          <w:rFonts w:ascii="Times New Roman" w:hAnsi="Times New Roman" w:cs="Times New Roman"/>
          <w:sz w:val="24"/>
          <w:szCs w:val="24"/>
        </w:rPr>
        <w:t>ih</w:t>
      </w:r>
      <w:r w:rsidRPr="00A161CA">
        <w:rPr>
          <w:rFonts w:ascii="Times New Roman" w:hAnsi="Times New Roman" w:cs="Times New Roman"/>
          <w:sz w:val="24"/>
          <w:szCs w:val="24"/>
        </w:rPr>
        <w:t xml:space="preserve"> informacij, ki jih </w:t>
      </w:r>
      <w:r w:rsidR="009932E2" w:rsidRPr="00A161CA">
        <w:rPr>
          <w:rFonts w:ascii="Times New Roman" w:hAnsi="Times New Roman" w:cs="Times New Roman"/>
          <w:sz w:val="24"/>
          <w:szCs w:val="24"/>
        </w:rPr>
        <w:t xml:space="preserve">kot potrebne izpostavlja obravnavana </w:t>
      </w:r>
      <w:r w:rsidRPr="00A161CA">
        <w:rPr>
          <w:rFonts w:ascii="Times New Roman" w:hAnsi="Times New Roman" w:cs="Times New Roman"/>
          <w:sz w:val="24"/>
          <w:szCs w:val="24"/>
        </w:rPr>
        <w:t xml:space="preserve">študija </w:t>
      </w:r>
      <w:r w:rsidR="009932E2" w:rsidRPr="00A161CA">
        <w:rPr>
          <w:rFonts w:ascii="Times New Roman" w:hAnsi="Times New Roman" w:cs="Times New Roman"/>
          <w:sz w:val="24"/>
          <w:szCs w:val="24"/>
        </w:rPr>
        <w:t xml:space="preserve">in ki naj bi bile </w:t>
      </w:r>
      <w:r w:rsidRPr="00A161CA">
        <w:rPr>
          <w:rFonts w:ascii="Times New Roman" w:hAnsi="Times New Roman" w:cs="Times New Roman"/>
          <w:sz w:val="24"/>
          <w:szCs w:val="24"/>
        </w:rPr>
        <w:t xml:space="preserve">na voljo tistim, ki potrebujejo take informacije (zlasti </w:t>
      </w:r>
      <w:r w:rsidR="009932E2" w:rsidRPr="00A161CA">
        <w:rPr>
          <w:rFonts w:ascii="Times New Roman" w:hAnsi="Times New Roman" w:cs="Times New Roman"/>
          <w:sz w:val="24"/>
          <w:szCs w:val="24"/>
        </w:rPr>
        <w:t>MSP). Študija tudi izpostavlja, da bi bilo spodbujanje primerov najbo</w:t>
      </w:r>
      <w:r w:rsidRPr="00A161CA">
        <w:rPr>
          <w:rFonts w:ascii="Times New Roman" w:hAnsi="Times New Roman" w:cs="Times New Roman"/>
          <w:sz w:val="24"/>
          <w:szCs w:val="24"/>
        </w:rPr>
        <w:t xml:space="preserve">ljše prakse za </w:t>
      </w:r>
      <w:r w:rsidR="009932E2" w:rsidRPr="00A161CA">
        <w:rPr>
          <w:rFonts w:ascii="Times New Roman" w:hAnsi="Times New Roman" w:cs="Times New Roman"/>
          <w:sz w:val="24"/>
          <w:szCs w:val="24"/>
        </w:rPr>
        <w:t>finančno udeležbo zaposlenih</w:t>
      </w:r>
      <w:r w:rsidRPr="00A161CA">
        <w:rPr>
          <w:rFonts w:ascii="Times New Roman" w:hAnsi="Times New Roman" w:cs="Times New Roman"/>
          <w:sz w:val="24"/>
          <w:szCs w:val="24"/>
        </w:rPr>
        <w:t xml:space="preserve"> najbolje doseči </w:t>
      </w:r>
      <w:r w:rsidR="009932E2" w:rsidRPr="00A161CA">
        <w:rPr>
          <w:rFonts w:ascii="Times New Roman" w:hAnsi="Times New Roman" w:cs="Times New Roman"/>
          <w:sz w:val="24"/>
          <w:szCs w:val="24"/>
        </w:rPr>
        <w:t>s</w:t>
      </w:r>
      <w:r w:rsidRPr="00A161CA">
        <w:rPr>
          <w:rFonts w:ascii="Times New Roman" w:hAnsi="Times New Roman" w:cs="Times New Roman"/>
          <w:sz w:val="24"/>
          <w:szCs w:val="24"/>
        </w:rPr>
        <w:t xml:space="preserve"> prostovoljni</w:t>
      </w:r>
      <w:r w:rsidR="009932E2" w:rsidRPr="00A161CA">
        <w:rPr>
          <w:rFonts w:ascii="Times New Roman" w:hAnsi="Times New Roman" w:cs="Times New Roman"/>
          <w:sz w:val="24"/>
          <w:szCs w:val="24"/>
        </w:rPr>
        <w:t>mi</w:t>
      </w:r>
      <w:r w:rsidRPr="00A161CA">
        <w:rPr>
          <w:rFonts w:ascii="Times New Roman" w:hAnsi="Times New Roman" w:cs="Times New Roman"/>
          <w:sz w:val="24"/>
          <w:szCs w:val="24"/>
        </w:rPr>
        <w:t xml:space="preserve"> kodeks</w:t>
      </w:r>
      <w:r w:rsidR="009932E2" w:rsidRPr="00A161CA">
        <w:rPr>
          <w:rFonts w:ascii="Times New Roman" w:hAnsi="Times New Roman" w:cs="Times New Roman"/>
          <w:sz w:val="24"/>
          <w:szCs w:val="24"/>
        </w:rPr>
        <w:t>i</w:t>
      </w:r>
      <w:r w:rsidRPr="00A161CA">
        <w:rPr>
          <w:rFonts w:ascii="Times New Roman" w:hAnsi="Times New Roman" w:cs="Times New Roman"/>
          <w:sz w:val="24"/>
          <w:szCs w:val="24"/>
        </w:rPr>
        <w:t xml:space="preserve"> ravnanja</w:t>
      </w:r>
      <w:r w:rsidR="009932E2" w:rsidRPr="00A161CA">
        <w:rPr>
          <w:rFonts w:ascii="Times New Roman" w:hAnsi="Times New Roman" w:cs="Times New Roman"/>
          <w:sz w:val="24"/>
          <w:szCs w:val="24"/>
        </w:rPr>
        <w:t>,</w:t>
      </w:r>
      <w:r w:rsidRPr="00A161CA">
        <w:rPr>
          <w:rFonts w:ascii="Times New Roman" w:hAnsi="Times New Roman" w:cs="Times New Roman"/>
          <w:sz w:val="24"/>
          <w:szCs w:val="24"/>
        </w:rPr>
        <w:t xml:space="preserve"> </w:t>
      </w:r>
      <w:r w:rsidR="009932E2" w:rsidRPr="00A161CA">
        <w:rPr>
          <w:rFonts w:ascii="Times New Roman" w:hAnsi="Times New Roman" w:cs="Times New Roman"/>
          <w:sz w:val="24"/>
          <w:szCs w:val="24"/>
        </w:rPr>
        <w:t>ki bi bili redno posodobljeni</w:t>
      </w:r>
      <w:r w:rsidRPr="00A161CA">
        <w:rPr>
          <w:rFonts w:ascii="Times New Roman" w:hAnsi="Times New Roman" w:cs="Times New Roman"/>
          <w:sz w:val="24"/>
          <w:szCs w:val="24"/>
        </w:rPr>
        <w:t>, npr.</w:t>
      </w:r>
      <w:r w:rsidR="00946EFB">
        <w:rPr>
          <w:rFonts w:ascii="Times New Roman" w:hAnsi="Times New Roman" w:cs="Times New Roman"/>
          <w:sz w:val="24"/>
          <w:szCs w:val="24"/>
        </w:rPr>
        <w:t xml:space="preserve"> prek</w:t>
      </w:r>
      <w:r w:rsidR="009932E2" w:rsidRPr="00A161CA">
        <w:rPr>
          <w:rFonts w:ascii="Times New Roman" w:hAnsi="Times New Roman" w:cs="Times New Roman"/>
          <w:sz w:val="24"/>
          <w:szCs w:val="24"/>
        </w:rPr>
        <w:t xml:space="preserve"> dela</w:t>
      </w:r>
      <w:r w:rsidRPr="00A161CA">
        <w:rPr>
          <w:rFonts w:ascii="Times New Roman" w:hAnsi="Times New Roman" w:cs="Times New Roman"/>
          <w:sz w:val="24"/>
          <w:szCs w:val="24"/>
        </w:rPr>
        <w:t xml:space="preserve"> strokovn</w:t>
      </w:r>
      <w:r w:rsidR="009932E2" w:rsidRPr="00A161CA">
        <w:rPr>
          <w:rFonts w:ascii="Times New Roman" w:hAnsi="Times New Roman" w:cs="Times New Roman"/>
          <w:sz w:val="24"/>
          <w:szCs w:val="24"/>
        </w:rPr>
        <w:t>ih</w:t>
      </w:r>
      <w:r w:rsidRPr="00A161CA">
        <w:rPr>
          <w:rFonts w:ascii="Times New Roman" w:hAnsi="Times New Roman" w:cs="Times New Roman"/>
          <w:sz w:val="24"/>
          <w:szCs w:val="24"/>
        </w:rPr>
        <w:t xml:space="preserve"> skupin Komisije. </w:t>
      </w:r>
      <w:r w:rsidR="009932E2" w:rsidRPr="00A161CA">
        <w:rPr>
          <w:rFonts w:ascii="Times New Roman" w:hAnsi="Times New Roman" w:cs="Times New Roman"/>
          <w:sz w:val="24"/>
          <w:szCs w:val="24"/>
        </w:rPr>
        <w:t xml:space="preserve">Ta okvir pa bi lahko spremljali </w:t>
      </w:r>
      <w:r w:rsidRPr="00A161CA">
        <w:rPr>
          <w:rFonts w:ascii="Times New Roman" w:hAnsi="Times New Roman" w:cs="Times New Roman"/>
          <w:sz w:val="24"/>
          <w:szCs w:val="24"/>
        </w:rPr>
        <w:t>ukrepi za ozaveščanje, npr.</w:t>
      </w:r>
      <w:r w:rsidR="009932E2" w:rsidRPr="00A161CA">
        <w:rPr>
          <w:rFonts w:ascii="Times New Roman" w:hAnsi="Times New Roman" w:cs="Times New Roman"/>
          <w:sz w:val="24"/>
          <w:szCs w:val="24"/>
        </w:rPr>
        <w:t xml:space="preserve"> e</w:t>
      </w:r>
      <w:r w:rsidRPr="00A161CA">
        <w:rPr>
          <w:rFonts w:ascii="Times New Roman" w:hAnsi="Times New Roman" w:cs="Times New Roman"/>
          <w:sz w:val="24"/>
          <w:szCs w:val="24"/>
        </w:rPr>
        <w:t xml:space="preserve">vropski </w:t>
      </w:r>
      <w:r w:rsidR="009932E2" w:rsidRPr="00A161CA">
        <w:rPr>
          <w:rFonts w:ascii="Times New Roman" w:hAnsi="Times New Roman" w:cs="Times New Roman"/>
          <w:sz w:val="24"/>
          <w:szCs w:val="24"/>
        </w:rPr>
        <w:t>dan finančne udeležbe zaposlenih.</w:t>
      </w:r>
    </w:p>
    <w:p w:rsidR="0050661B" w:rsidRPr="00A161CA" w:rsidRDefault="0050661B"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Glede prepotrebn</w:t>
      </w:r>
      <w:r w:rsidR="009932E2" w:rsidRPr="00A161CA">
        <w:rPr>
          <w:rFonts w:ascii="Times New Roman" w:hAnsi="Times New Roman" w:cs="Times New Roman"/>
          <w:sz w:val="24"/>
          <w:szCs w:val="24"/>
        </w:rPr>
        <w:t>e</w:t>
      </w:r>
      <w:r w:rsidRPr="00A161CA">
        <w:rPr>
          <w:rFonts w:ascii="Times New Roman" w:hAnsi="Times New Roman" w:cs="Times New Roman"/>
          <w:sz w:val="24"/>
          <w:szCs w:val="24"/>
        </w:rPr>
        <w:t xml:space="preserve"> </w:t>
      </w:r>
      <w:r w:rsidRPr="00E47ACB">
        <w:rPr>
          <w:rFonts w:ascii="Times New Roman" w:hAnsi="Times New Roman" w:cs="Times New Roman"/>
          <w:b/>
          <w:sz w:val="24"/>
          <w:szCs w:val="24"/>
        </w:rPr>
        <w:t>preglednost</w:t>
      </w:r>
      <w:r w:rsidR="009932E2" w:rsidRPr="00E47ACB">
        <w:rPr>
          <w:rFonts w:ascii="Times New Roman" w:hAnsi="Times New Roman" w:cs="Times New Roman"/>
          <w:b/>
          <w:sz w:val="24"/>
          <w:szCs w:val="24"/>
        </w:rPr>
        <w:t>i</w:t>
      </w:r>
      <w:r w:rsidRPr="00E47ACB">
        <w:rPr>
          <w:rFonts w:ascii="Times New Roman" w:hAnsi="Times New Roman" w:cs="Times New Roman"/>
          <w:b/>
          <w:sz w:val="24"/>
          <w:szCs w:val="24"/>
        </w:rPr>
        <w:t xml:space="preserve"> obdavčitve in prispevkov za socialno varnost </w:t>
      </w:r>
      <w:r w:rsidRPr="00A161CA">
        <w:rPr>
          <w:rFonts w:ascii="Times New Roman" w:hAnsi="Times New Roman" w:cs="Times New Roman"/>
          <w:sz w:val="24"/>
          <w:szCs w:val="24"/>
        </w:rPr>
        <w:t xml:space="preserve">za različne nacionalne sheme za </w:t>
      </w:r>
      <w:r w:rsidR="009932E2" w:rsidRPr="00A161CA">
        <w:rPr>
          <w:rFonts w:ascii="Times New Roman" w:hAnsi="Times New Roman" w:cs="Times New Roman"/>
          <w:sz w:val="24"/>
          <w:szCs w:val="24"/>
        </w:rPr>
        <w:t>finančno udeležbo zaposlenih</w:t>
      </w:r>
      <w:r w:rsidRPr="00A161CA">
        <w:rPr>
          <w:rFonts w:ascii="Times New Roman" w:hAnsi="Times New Roman" w:cs="Times New Roman"/>
          <w:sz w:val="24"/>
          <w:szCs w:val="24"/>
        </w:rPr>
        <w:t xml:space="preserve"> </w:t>
      </w:r>
      <w:r w:rsidR="009932E2" w:rsidRPr="00A161CA">
        <w:rPr>
          <w:rFonts w:ascii="Times New Roman" w:hAnsi="Times New Roman" w:cs="Times New Roman"/>
          <w:sz w:val="24"/>
          <w:szCs w:val="24"/>
        </w:rPr>
        <w:t xml:space="preserve">bi internetni </w:t>
      </w:r>
      <w:r w:rsidRPr="00A161CA">
        <w:rPr>
          <w:rFonts w:ascii="Times New Roman" w:hAnsi="Times New Roman" w:cs="Times New Roman"/>
          <w:sz w:val="24"/>
          <w:szCs w:val="24"/>
        </w:rPr>
        <w:t>kalkulator efektivn</w:t>
      </w:r>
      <w:r w:rsidR="009932E2" w:rsidRPr="00A161CA">
        <w:rPr>
          <w:rFonts w:ascii="Times New Roman" w:hAnsi="Times New Roman" w:cs="Times New Roman"/>
          <w:sz w:val="24"/>
          <w:szCs w:val="24"/>
        </w:rPr>
        <w:t>ih</w:t>
      </w:r>
      <w:r w:rsidRPr="00A161CA">
        <w:rPr>
          <w:rFonts w:ascii="Times New Roman" w:hAnsi="Times New Roman" w:cs="Times New Roman"/>
          <w:sz w:val="24"/>
          <w:szCs w:val="24"/>
        </w:rPr>
        <w:t xml:space="preserve"> davčn</w:t>
      </w:r>
      <w:r w:rsidR="009932E2" w:rsidRPr="00A161CA">
        <w:rPr>
          <w:rFonts w:ascii="Times New Roman" w:hAnsi="Times New Roman" w:cs="Times New Roman"/>
          <w:sz w:val="24"/>
          <w:szCs w:val="24"/>
        </w:rPr>
        <w:t>ih</w:t>
      </w:r>
      <w:r w:rsidRPr="00A161CA">
        <w:rPr>
          <w:rFonts w:ascii="Times New Roman" w:hAnsi="Times New Roman" w:cs="Times New Roman"/>
          <w:sz w:val="24"/>
          <w:szCs w:val="24"/>
        </w:rPr>
        <w:t xml:space="preserve"> stop</w:t>
      </w:r>
      <w:r w:rsidR="009932E2" w:rsidRPr="00A161CA">
        <w:rPr>
          <w:rFonts w:ascii="Times New Roman" w:hAnsi="Times New Roman" w:cs="Times New Roman"/>
          <w:sz w:val="24"/>
          <w:szCs w:val="24"/>
        </w:rPr>
        <w:t>e</w:t>
      </w:r>
      <w:r w:rsidRPr="00A161CA">
        <w:rPr>
          <w:rFonts w:ascii="Times New Roman" w:hAnsi="Times New Roman" w:cs="Times New Roman"/>
          <w:sz w:val="24"/>
          <w:szCs w:val="24"/>
        </w:rPr>
        <w:t xml:space="preserve">nj, predstavljen v </w:t>
      </w:r>
      <w:r w:rsidR="00B5081D" w:rsidRPr="00A161CA">
        <w:rPr>
          <w:rFonts w:ascii="Times New Roman" w:hAnsi="Times New Roman" w:cs="Times New Roman"/>
          <w:sz w:val="24"/>
          <w:szCs w:val="24"/>
        </w:rPr>
        <w:t>nedavni</w:t>
      </w:r>
      <w:r w:rsidRPr="00A161CA">
        <w:rPr>
          <w:rFonts w:ascii="Times New Roman" w:hAnsi="Times New Roman" w:cs="Times New Roman"/>
          <w:sz w:val="24"/>
          <w:szCs w:val="24"/>
        </w:rPr>
        <w:t xml:space="preserve"> študiji, </w:t>
      </w:r>
      <w:r w:rsidR="009932E2" w:rsidRPr="00A161CA">
        <w:rPr>
          <w:rFonts w:ascii="Times New Roman" w:hAnsi="Times New Roman" w:cs="Times New Roman"/>
          <w:sz w:val="24"/>
          <w:szCs w:val="24"/>
        </w:rPr>
        <w:t>omogočal</w:t>
      </w:r>
      <w:r w:rsidRPr="00A161CA">
        <w:rPr>
          <w:rFonts w:ascii="Times New Roman" w:hAnsi="Times New Roman" w:cs="Times New Roman"/>
          <w:sz w:val="24"/>
          <w:szCs w:val="24"/>
        </w:rPr>
        <w:t xml:space="preserve"> količinsko </w:t>
      </w:r>
      <w:r w:rsidR="009932E2" w:rsidRPr="00A161CA">
        <w:rPr>
          <w:rFonts w:ascii="Times New Roman" w:hAnsi="Times New Roman" w:cs="Times New Roman"/>
          <w:sz w:val="24"/>
          <w:szCs w:val="24"/>
        </w:rPr>
        <w:t>ovrednotenje efektivnega</w:t>
      </w:r>
      <w:r w:rsidRPr="00A161CA">
        <w:rPr>
          <w:rFonts w:ascii="Times New Roman" w:hAnsi="Times New Roman" w:cs="Times New Roman"/>
          <w:sz w:val="24"/>
          <w:szCs w:val="24"/>
        </w:rPr>
        <w:t xml:space="preserve"> davčnega bremena za shem</w:t>
      </w:r>
      <w:r w:rsidR="00B5081D" w:rsidRPr="00A161CA">
        <w:rPr>
          <w:rFonts w:ascii="Times New Roman" w:hAnsi="Times New Roman" w:cs="Times New Roman"/>
          <w:sz w:val="24"/>
          <w:szCs w:val="24"/>
        </w:rPr>
        <w:t>e</w:t>
      </w:r>
      <w:r w:rsidR="009932E2" w:rsidRPr="00A161CA">
        <w:rPr>
          <w:rFonts w:ascii="Times New Roman" w:hAnsi="Times New Roman" w:cs="Times New Roman"/>
          <w:sz w:val="24"/>
          <w:szCs w:val="24"/>
        </w:rPr>
        <w:t xml:space="preserve"> za finančno udeležb</w:t>
      </w:r>
      <w:r w:rsidR="00B5081D" w:rsidRPr="00A161CA">
        <w:rPr>
          <w:rFonts w:ascii="Times New Roman" w:hAnsi="Times New Roman" w:cs="Times New Roman"/>
          <w:sz w:val="24"/>
          <w:szCs w:val="24"/>
        </w:rPr>
        <w:t>o</w:t>
      </w:r>
      <w:r w:rsidR="009932E2" w:rsidRPr="00A161CA">
        <w:rPr>
          <w:rFonts w:ascii="Times New Roman" w:hAnsi="Times New Roman" w:cs="Times New Roman"/>
          <w:sz w:val="24"/>
          <w:szCs w:val="24"/>
        </w:rPr>
        <w:t xml:space="preserve"> zaposlenih</w:t>
      </w:r>
      <w:r w:rsidRPr="00A161CA">
        <w:rPr>
          <w:rFonts w:ascii="Times New Roman" w:hAnsi="Times New Roman" w:cs="Times New Roman"/>
          <w:sz w:val="24"/>
          <w:szCs w:val="24"/>
        </w:rPr>
        <w:t xml:space="preserve"> po vsej EU-28 in tako zagotovi</w:t>
      </w:r>
      <w:r w:rsidR="009932E2" w:rsidRPr="00A161CA">
        <w:rPr>
          <w:rFonts w:ascii="Times New Roman" w:hAnsi="Times New Roman" w:cs="Times New Roman"/>
          <w:sz w:val="24"/>
          <w:szCs w:val="24"/>
        </w:rPr>
        <w:t>l</w:t>
      </w:r>
      <w:r w:rsidRPr="00A161CA">
        <w:rPr>
          <w:rFonts w:ascii="Times New Roman" w:hAnsi="Times New Roman" w:cs="Times New Roman"/>
          <w:sz w:val="24"/>
          <w:szCs w:val="24"/>
        </w:rPr>
        <w:t xml:space="preserve"> primerjavo učink</w:t>
      </w:r>
      <w:r w:rsidR="009932E2" w:rsidRPr="00A161CA">
        <w:rPr>
          <w:rFonts w:ascii="Times New Roman" w:hAnsi="Times New Roman" w:cs="Times New Roman"/>
          <w:sz w:val="24"/>
          <w:szCs w:val="24"/>
        </w:rPr>
        <w:t>ov</w:t>
      </w:r>
      <w:r w:rsidRPr="00A161CA">
        <w:rPr>
          <w:rFonts w:ascii="Times New Roman" w:hAnsi="Times New Roman" w:cs="Times New Roman"/>
          <w:sz w:val="24"/>
          <w:szCs w:val="24"/>
        </w:rPr>
        <w:t xml:space="preserve"> davčnih sistemov</w:t>
      </w:r>
      <w:r w:rsidR="009932E2" w:rsidRPr="00A161CA">
        <w:rPr>
          <w:rFonts w:ascii="Times New Roman" w:hAnsi="Times New Roman" w:cs="Times New Roman"/>
          <w:sz w:val="24"/>
          <w:szCs w:val="24"/>
        </w:rPr>
        <w:t xml:space="preserve"> kot</w:t>
      </w:r>
      <w:r w:rsidRPr="00A161CA">
        <w:rPr>
          <w:rFonts w:ascii="Times New Roman" w:hAnsi="Times New Roman" w:cs="Times New Roman"/>
          <w:sz w:val="24"/>
          <w:szCs w:val="24"/>
        </w:rPr>
        <w:t xml:space="preserve"> tudi posebnih davčnih olajšav. Vendar pa </w:t>
      </w:r>
      <w:r w:rsidR="009932E2" w:rsidRPr="00A161CA">
        <w:rPr>
          <w:rFonts w:ascii="Times New Roman" w:hAnsi="Times New Roman" w:cs="Times New Roman"/>
          <w:sz w:val="24"/>
          <w:szCs w:val="24"/>
        </w:rPr>
        <w:t xml:space="preserve">je </w:t>
      </w:r>
      <w:r w:rsidRPr="00A161CA">
        <w:rPr>
          <w:rFonts w:ascii="Times New Roman" w:hAnsi="Times New Roman" w:cs="Times New Roman"/>
          <w:sz w:val="24"/>
          <w:szCs w:val="24"/>
        </w:rPr>
        <w:t xml:space="preserve">to orodje </w:t>
      </w:r>
      <w:r w:rsidR="009932E2" w:rsidRPr="00A161CA">
        <w:rPr>
          <w:rFonts w:ascii="Times New Roman" w:hAnsi="Times New Roman" w:cs="Times New Roman"/>
          <w:sz w:val="24"/>
          <w:szCs w:val="24"/>
        </w:rPr>
        <w:t>najprej</w:t>
      </w:r>
      <w:r w:rsidRPr="00A161CA">
        <w:rPr>
          <w:rFonts w:ascii="Times New Roman" w:hAnsi="Times New Roman" w:cs="Times New Roman"/>
          <w:sz w:val="24"/>
          <w:szCs w:val="24"/>
        </w:rPr>
        <w:t xml:space="preserve"> treba preskusiti z zainteresiranimi stranmi in </w:t>
      </w:r>
      <w:r w:rsidR="009932E2" w:rsidRPr="00A161CA">
        <w:rPr>
          <w:rFonts w:ascii="Times New Roman" w:hAnsi="Times New Roman" w:cs="Times New Roman"/>
          <w:sz w:val="24"/>
          <w:szCs w:val="24"/>
        </w:rPr>
        <w:t>praktiki, da bi pridobili ustrezne</w:t>
      </w:r>
      <w:r w:rsidRPr="00A161CA">
        <w:rPr>
          <w:rFonts w:ascii="Times New Roman" w:hAnsi="Times New Roman" w:cs="Times New Roman"/>
          <w:sz w:val="24"/>
          <w:szCs w:val="24"/>
        </w:rPr>
        <w:t xml:space="preserve"> povratn</w:t>
      </w:r>
      <w:r w:rsidR="009932E2" w:rsidRPr="00A161CA">
        <w:rPr>
          <w:rFonts w:ascii="Times New Roman" w:hAnsi="Times New Roman" w:cs="Times New Roman"/>
          <w:sz w:val="24"/>
          <w:szCs w:val="24"/>
        </w:rPr>
        <w:t>e</w:t>
      </w:r>
      <w:r w:rsidRPr="00A161CA">
        <w:rPr>
          <w:rFonts w:ascii="Times New Roman" w:hAnsi="Times New Roman" w:cs="Times New Roman"/>
          <w:sz w:val="24"/>
          <w:szCs w:val="24"/>
        </w:rPr>
        <w:t xml:space="preserve"> informacij</w:t>
      </w:r>
      <w:r w:rsidR="009932E2" w:rsidRPr="00A161CA">
        <w:rPr>
          <w:rFonts w:ascii="Times New Roman" w:hAnsi="Times New Roman" w:cs="Times New Roman"/>
          <w:sz w:val="24"/>
          <w:szCs w:val="24"/>
        </w:rPr>
        <w:t>e</w:t>
      </w:r>
      <w:r w:rsidRPr="00A161CA">
        <w:rPr>
          <w:rFonts w:ascii="Times New Roman" w:hAnsi="Times New Roman" w:cs="Times New Roman"/>
          <w:sz w:val="24"/>
          <w:szCs w:val="24"/>
        </w:rPr>
        <w:t>.</w:t>
      </w:r>
    </w:p>
    <w:p w:rsidR="009932E2" w:rsidRPr="00A161CA" w:rsidRDefault="009932E2"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 xml:space="preserve">Vzpostavitev </w:t>
      </w:r>
      <w:r w:rsidRPr="00E47ACB">
        <w:rPr>
          <w:rFonts w:ascii="Times New Roman" w:hAnsi="Times New Roman" w:cs="Times New Roman"/>
          <w:b/>
          <w:sz w:val="24"/>
          <w:szCs w:val="24"/>
        </w:rPr>
        <w:t>zavezujoč</w:t>
      </w:r>
      <w:r w:rsidR="00FF6B76" w:rsidRPr="00E47ACB">
        <w:rPr>
          <w:rFonts w:ascii="Times New Roman" w:hAnsi="Times New Roman" w:cs="Times New Roman"/>
          <w:b/>
          <w:sz w:val="24"/>
          <w:szCs w:val="24"/>
        </w:rPr>
        <w:t>ega</w:t>
      </w:r>
      <w:r w:rsidRPr="00E47ACB">
        <w:rPr>
          <w:rFonts w:ascii="Times New Roman" w:hAnsi="Times New Roman" w:cs="Times New Roman"/>
          <w:b/>
          <w:sz w:val="24"/>
          <w:szCs w:val="24"/>
        </w:rPr>
        <w:t xml:space="preserve"> pravn</w:t>
      </w:r>
      <w:r w:rsidR="00FF6B76" w:rsidRPr="00E47ACB">
        <w:rPr>
          <w:rFonts w:ascii="Times New Roman" w:hAnsi="Times New Roman" w:cs="Times New Roman"/>
          <w:b/>
          <w:sz w:val="24"/>
          <w:szCs w:val="24"/>
        </w:rPr>
        <w:t>ega</w:t>
      </w:r>
      <w:r w:rsidRPr="00E47ACB">
        <w:rPr>
          <w:rFonts w:ascii="Times New Roman" w:hAnsi="Times New Roman" w:cs="Times New Roman"/>
          <w:b/>
          <w:sz w:val="24"/>
          <w:szCs w:val="24"/>
        </w:rPr>
        <w:t xml:space="preserve"> okvir</w:t>
      </w:r>
      <w:r w:rsidR="00FF6B76" w:rsidRPr="00E47ACB">
        <w:rPr>
          <w:rFonts w:ascii="Times New Roman" w:hAnsi="Times New Roman" w:cs="Times New Roman"/>
          <w:b/>
          <w:sz w:val="24"/>
          <w:szCs w:val="24"/>
        </w:rPr>
        <w:t>ja za finančno udeležbo zaposlenih</w:t>
      </w:r>
      <w:r w:rsidR="00BB6357">
        <w:rPr>
          <w:rFonts w:ascii="Times New Roman" w:hAnsi="Times New Roman" w:cs="Times New Roman"/>
          <w:sz w:val="24"/>
          <w:szCs w:val="24"/>
        </w:rPr>
        <w:t xml:space="preserve"> prek</w:t>
      </w:r>
      <w:r w:rsidR="00FF6B76" w:rsidRPr="00A161CA">
        <w:rPr>
          <w:rFonts w:ascii="Times New Roman" w:hAnsi="Times New Roman" w:cs="Times New Roman"/>
          <w:sz w:val="24"/>
          <w:szCs w:val="24"/>
        </w:rPr>
        <w:t xml:space="preserve"> obveznih</w:t>
      </w:r>
      <w:r w:rsidRPr="00A161CA">
        <w:rPr>
          <w:rFonts w:ascii="Times New Roman" w:hAnsi="Times New Roman" w:cs="Times New Roman"/>
          <w:sz w:val="24"/>
          <w:szCs w:val="24"/>
        </w:rPr>
        <w:t xml:space="preserve"> pravni</w:t>
      </w:r>
      <w:r w:rsidR="00FF6B76" w:rsidRPr="00A161CA">
        <w:rPr>
          <w:rFonts w:ascii="Times New Roman" w:hAnsi="Times New Roman" w:cs="Times New Roman"/>
          <w:sz w:val="24"/>
          <w:szCs w:val="24"/>
        </w:rPr>
        <w:t>h</w:t>
      </w:r>
      <w:r w:rsidRPr="00A161CA">
        <w:rPr>
          <w:rFonts w:ascii="Times New Roman" w:hAnsi="Times New Roman" w:cs="Times New Roman"/>
          <w:sz w:val="24"/>
          <w:szCs w:val="24"/>
        </w:rPr>
        <w:t xml:space="preserve"> instrument</w:t>
      </w:r>
      <w:r w:rsidR="00FF6B76" w:rsidRPr="00A161CA">
        <w:rPr>
          <w:rFonts w:ascii="Times New Roman" w:hAnsi="Times New Roman" w:cs="Times New Roman"/>
          <w:sz w:val="24"/>
          <w:szCs w:val="24"/>
        </w:rPr>
        <w:t>ov</w:t>
      </w:r>
      <w:r w:rsidRPr="00A161CA">
        <w:rPr>
          <w:rFonts w:ascii="Times New Roman" w:hAnsi="Times New Roman" w:cs="Times New Roman"/>
          <w:sz w:val="24"/>
          <w:szCs w:val="24"/>
        </w:rPr>
        <w:t>, npr</w:t>
      </w:r>
      <w:r w:rsidR="00FF6B76" w:rsidRPr="00A161CA">
        <w:rPr>
          <w:rFonts w:ascii="Times New Roman" w:hAnsi="Times New Roman" w:cs="Times New Roman"/>
          <w:sz w:val="24"/>
          <w:szCs w:val="24"/>
        </w:rPr>
        <w:t>.</w:t>
      </w:r>
      <w:r w:rsidRPr="00A161CA">
        <w:rPr>
          <w:rFonts w:ascii="Times New Roman" w:hAnsi="Times New Roman" w:cs="Times New Roman"/>
          <w:sz w:val="24"/>
          <w:szCs w:val="24"/>
        </w:rPr>
        <w:t xml:space="preserve"> z okvirno direktivo o </w:t>
      </w:r>
      <w:r w:rsidR="00FF6B76" w:rsidRPr="00A161CA">
        <w:rPr>
          <w:rFonts w:ascii="Times New Roman" w:hAnsi="Times New Roman" w:cs="Times New Roman"/>
          <w:sz w:val="24"/>
          <w:szCs w:val="24"/>
        </w:rPr>
        <w:t>finančni udeležbi zaposlenih</w:t>
      </w:r>
      <w:r w:rsidR="00B5081D" w:rsidRPr="00A161CA">
        <w:rPr>
          <w:rFonts w:ascii="Times New Roman" w:hAnsi="Times New Roman" w:cs="Times New Roman"/>
          <w:sz w:val="24"/>
          <w:szCs w:val="24"/>
        </w:rPr>
        <w:t>,</w:t>
      </w:r>
      <w:r w:rsidR="00FF6B76" w:rsidRPr="00A161CA">
        <w:rPr>
          <w:rFonts w:ascii="Times New Roman" w:hAnsi="Times New Roman" w:cs="Times New Roman"/>
          <w:sz w:val="24"/>
          <w:szCs w:val="24"/>
        </w:rPr>
        <w:t xml:space="preserve"> bi vodila do</w:t>
      </w:r>
      <w:r w:rsidRPr="00A161CA">
        <w:rPr>
          <w:rFonts w:ascii="Times New Roman" w:hAnsi="Times New Roman" w:cs="Times New Roman"/>
          <w:sz w:val="24"/>
          <w:szCs w:val="24"/>
        </w:rPr>
        <w:t xml:space="preserve"> uskladitv</w:t>
      </w:r>
      <w:r w:rsidR="00FF6B76" w:rsidRPr="00A161CA">
        <w:rPr>
          <w:rFonts w:ascii="Times New Roman" w:hAnsi="Times New Roman" w:cs="Times New Roman"/>
          <w:sz w:val="24"/>
          <w:szCs w:val="24"/>
        </w:rPr>
        <w:t>e</w:t>
      </w:r>
      <w:r w:rsidRPr="00A161CA">
        <w:rPr>
          <w:rFonts w:ascii="Times New Roman" w:hAnsi="Times New Roman" w:cs="Times New Roman"/>
          <w:sz w:val="24"/>
          <w:szCs w:val="24"/>
        </w:rPr>
        <w:t xml:space="preserve"> nacionalne zakonodaje. To bi jasno im</w:t>
      </w:r>
      <w:r w:rsidR="00B5081D" w:rsidRPr="00A161CA">
        <w:rPr>
          <w:rFonts w:ascii="Times New Roman" w:hAnsi="Times New Roman" w:cs="Times New Roman"/>
          <w:sz w:val="24"/>
          <w:szCs w:val="24"/>
        </w:rPr>
        <w:t>el</w:t>
      </w:r>
      <w:r w:rsidRPr="00A161CA">
        <w:rPr>
          <w:rFonts w:ascii="Times New Roman" w:hAnsi="Times New Roman" w:cs="Times New Roman"/>
          <w:sz w:val="24"/>
          <w:szCs w:val="24"/>
        </w:rPr>
        <w:t>o največj</w:t>
      </w:r>
      <w:r w:rsidR="00FF6B76" w:rsidRPr="00A161CA">
        <w:rPr>
          <w:rFonts w:ascii="Times New Roman" w:hAnsi="Times New Roman" w:cs="Times New Roman"/>
          <w:sz w:val="24"/>
          <w:szCs w:val="24"/>
        </w:rPr>
        <w:t>e možnosti za</w:t>
      </w:r>
      <w:r w:rsidRPr="00A161CA">
        <w:rPr>
          <w:rFonts w:ascii="Times New Roman" w:hAnsi="Times New Roman" w:cs="Times New Roman"/>
          <w:sz w:val="24"/>
          <w:szCs w:val="24"/>
        </w:rPr>
        <w:t xml:space="preserve"> odpravo ovir za </w:t>
      </w:r>
      <w:r w:rsidR="00FF6B76" w:rsidRPr="00A161CA">
        <w:rPr>
          <w:rFonts w:ascii="Times New Roman" w:hAnsi="Times New Roman" w:cs="Times New Roman"/>
          <w:sz w:val="24"/>
          <w:szCs w:val="24"/>
        </w:rPr>
        <w:t>finančno udeležbo zaposlenih,</w:t>
      </w:r>
      <w:r w:rsidRPr="00A161CA">
        <w:rPr>
          <w:rFonts w:ascii="Times New Roman" w:hAnsi="Times New Roman" w:cs="Times New Roman"/>
          <w:sz w:val="24"/>
          <w:szCs w:val="24"/>
        </w:rPr>
        <w:t xml:space="preserve"> še posebej za čezmejne sisteme. Vendar </w:t>
      </w:r>
      <w:r w:rsidR="00B5081D" w:rsidRPr="00A161CA">
        <w:rPr>
          <w:rFonts w:ascii="Times New Roman" w:hAnsi="Times New Roman" w:cs="Times New Roman"/>
          <w:sz w:val="24"/>
          <w:szCs w:val="24"/>
        </w:rPr>
        <w:t xml:space="preserve">študija tudi izpostavlja, da </w:t>
      </w:r>
      <w:r w:rsidRPr="00A161CA">
        <w:rPr>
          <w:rFonts w:ascii="Times New Roman" w:hAnsi="Times New Roman" w:cs="Times New Roman"/>
          <w:sz w:val="24"/>
          <w:szCs w:val="24"/>
        </w:rPr>
        <w:t xml:space="preserve">bi </w:t>
      </w:r>
      <w:r w:rsidR="00FF6B76" w:rsidRPr="00A161CA">
        <w:rPr>
          <w:rFonts w:ascii="Times New Roman" w:hAnsi="Times New Roman" w:cs="Times New Roman"/>
          <w:sz w:val="24"/>
          <w:szCs w:val="24"/>
        </w:rPr>
        <w:t>se</w:t>
      </w:r>
      <w:r w:rsidRPr="00A161CA">
        <w:rPr>
          <w:rFonts w:ascii="Times New Roman" w:hAnsi="Times New Roman" w:cs="Times New Roman"/>
          <w:sz w:val="24"/>
          <w:szCs w:val="24"/>
        </w:rPr>
        <w:t xml:space="preserve"> izognili navzkrižju z obstoječo nacionalno </w:t>
      </w:r>
      <w:r w:rsidR="00FF6B76" w:rsidRPr="00A161CA">
        <w:rPr>
          <w:rFonts w:ascii="Times New Roman" w:hAnsi="Times New Roman" w:cs="Times New Roman"/>
          <w:sz w:val="24"/>
          <w:szCs w:val="24"/>
        </w:rPr>
        <w:t>ureditvijo zgolj z</w:t>
      </w:r>
      <w:r w:rsidRPr="00A161CA">
        <w:rPr>
          <w:rFonts w:ascii="Times New Roman" w:hAnsi="Times New Roman" w:cs="Times New Roman"/>
          <w:sz w:val="24"/>
          <w:szCs w:val="24"/>
        </w:rPr>
        <w:t xml:space="preserve"> bolj pragmatičn</w:t>
      </w:r>
      <w:r w:rsidR="00FF6B76" w:rsidRPr="00A161CA">
        <w:rPr>
          <w:rFonts w:ascii="Times New Roman" w:hAnsi="Times New Roman" w:cs="Times New Roman"/>
          <w:sz w:val="24"/>
          <w:szCs w:val="24"/>
        </w:rPr>
        <w:t>o</w:t>
      </w:r>
      <w:r w:rsidRPr="00A161CA">
        <w:rPr>
          <w:rFonts w:ascii="Times New Roman" w:hAnsi="Times New Roman" w:cs="Times New Roman"/>
          <w:sz w:val="24"/>
          <w:szCs w:val="24"/>
        </w:rPr>
        <w:t xml:space="preserve"> možnost</w:t>
      </w:r>
      <w:r w:rsidR="00FF6B76" w:rsidRPr="00A161CA">
        <w:rPr>
          <w:rFonts w:ascii="Times New Roman" w:hAnsi="Times New Roman" w:cs="Times New Roman"/>
          <w:sz w:val="24"/>
          <w:szCs w:val="24"/>
        </w:rPr>
        <w:t>jo v obliki</w:t>
      </w:r>
      <w:r w:rsidRPr="00A161CA">
        <w:rPr>
          <w:rFonts w:ascii="Times New Roman" w:hAnsi="Times New Roman" w:cs="Times New Roman"/>
          <w:sz w:val="24"/>
          <w:szCs w:val="24"/>
        </w:rPr>
        <w:t xml:space="preserve"> razvi</w:t>
      </w:r>
      <w:r w:rsidR="00FF6B76" w:rsidRPr="00A161CA">
        <w:rPr>
          <w:rFonts w:ascii="Times New Roman" w:hAnsi="Times New Roman" w:cs="Times New Roman"/>
          <w:sz w:val="24"/>
          <w:szCs w:val="24"/>
        </w:rPr>
        <w:t>janja</w:t>
      </w:r>
      <w:r w:rsidRPr="00A161CA">
        <w:rPr>
          <w:rFonts w:ascii="Times New Roman" w:hAnsi="Times New Roman" w:cs="Times New Roman"/>
          <w:sz w:val="24"/>
          <w:szCs w:val="24"/>
        </w:rPr>
        <w:t xml:space="preserve"> in izvaja</w:t>
      </w:r>
      <w:r w:rsidR="00FF6B76" w:rsidRPr="00A161CA">
        <w:rPr>
          <w:rFonts w:ascii="Times New Roman" w:hAnsi="Times New Roman" w:cs="Times New Roman"/>
          <w:sz w:val="24"/>
          <w:szCs w:val="24"/>
        </w:rPr>
        <w:t>nja</w:t>
      </w:r>
      <w:r w:rsidRPr="00A161CA">
        <w:rPr>
          <w:rFonts w:ascii="Times New Roman" w:hAnsi="Times New Roman" w:cs="Times New Roman"/>
          <w:sz w:val="24"/>
          <w:szCs w:val="24"/>
        </w:rPr>
        <w:t xml:space="preserve"> izbirn</w:t>
      </w:r>
      <w:r w:rsidR="00FF6B76" w:rsidRPr="00A161CA">
        <w:rPr>
          <w:rFonts w:ascii="Times New Roman" w:hAnsi="Times New Roman" w:cs="Times New Roman"/>
          <w:sz w:val="24"/>
          <w:szCs w:val="24"/>
        </w:rPr>
        <w:t>e (opcijske)</w:t>
      </w:r>
      <w:r w:rsidRPr="00A161CA">
        <w:rPr>
          <w:rFonts w:ascii="Times New Roman" w:hAnsi="Times New Roman" w:cs="Times New Roman"/>
          <w:sz w:val="24"/>
          <w:szCs w:val="24"/>
        </w:rPr>
        <w:t xml:space="preserve"> skupn</w:t>
      </w:r>
      <w:r w:rsidR="00FF6B76" w:rsidRPr="00A161CA">
        <w:rPr>
          <w:rFonts w:ascii="Times New Roman" w:hAnsi="Times New Roman" w:cs="Times New Roman"/>
          <w:sz w:val="24"/>
          <w:szCs w:val="24"/>
        </w:rPr>
        <w:t>e</w:t>
      </w:r>
      <w:r w:rsidR="00CB303B">
        <w:rPr>
          <w:rFonts w:ascii="Times New Roman" w:hAnsi="Times New Roman" w:cs="Times New Roman"/>
          <w:sz w:val="24"/>
          <w:szCs w:val="24"/>
        </w:rPr>
        <w:t xml:space="preserve"> evropske</w:t>
      </w:r>
      <w:r w:rsidRPr="00A161CA">
        <w:rPr>
          <w:rFonts w:ascii="Times New Roman" w:hAnsi="Times New Roman" w:cs="Times New Roman"/>
          <w:sz w:val="24"/>
          <w:szCs w:val="24"/>
        </w:rPr>
        <w:t xml:space="preserve"> ureditv</w:t>
      </w:r>
      <w:r w:rsidR="00B5081D" w:rsidRPr="00A161CA">
        <w:rPr>
          <w:rFonts w:ascii="Times New Roman" w:hAnsi="Times New Roman" w:cs="Times New Roman"/>
          <w:sz w:val="24"/>
          <w:szCs w:val="24"/>
        </w:rPr>
        <w:t>e</w:t>
      </w:r>
      <w:r w:rsidR="00FF6B76" w:rsidRPr="00A161CA">
        <w:rPr>
          <w:rFonts w:ascii="Times New Roman" w:hAnsi="Times New Roman" w:cs="Times New Roman"/>
          <w:sz w:val="24"/>
          <w:szCs w:val="24"/>
        </w:rPr>
        <w:t xml:space="preserve"> finančn</w:t>
      </w:r>
      <w:r w:rsidR="00B5081D" w:rsidRPr="00A161CA">
        <w:rPr>
          <w:rFonts w:ascii="Times New Roman" w:hAnsi="Times New Roman" w:cs="Times New Roman"/>
          <w:sz w:val="24"/>
          <w:szCs w:val="24"/>
        </w:rPr>
        <w:t>e</w:t>
      </w:r>
      <w:r w:rsidR="00FF6B76" w:rsidRPr="00A161CA">
        <w:rPr>
          <w:rFonts w:ascii="Times New Roman" w:hAnsi="Times New Roman" w:cs="Times New Roman"/>
          <w:sz w:val="24"/>
          <w:szCs w:val="24"/>
        </w:rPr>
        <w:t xml:space="preserve"> udeležb</w:t>
      </w:r>
      <w:r w:rsidR="00B5081D" w:rsidRPr="00A161CA">
        <w:rPr>
          <w:rFonts w:ascii="Times New Roman" w:hAnsi="Times New Roman" w:cs="Times New Roman"/>
          <w:sz w:val="24"/>
          <w:szCs w:val="24"/>
        </w:rPr>
        <w:t>e</w:t>
      </w:r>
      <w:r w:rsidR="00FF6B76" w:rsidRPr="00A161CA">
        <w:rPr>
          <w:rFonts w:ascii="Times New Roman" w:hAnsi="Times New Roman" w:cs="Times New Roman"/>
          <w:sz w:val="24"/>
          <w:szCs w:val="24"/>
        </w:rPr>
        <w:t xml:space="preserve"> zaposlenih prek uredbe ali direktive.</w:t>
      </w:r>
    </w:p>
    <w:p w:rsidR="001D7DC4" w:rsidRPr="00A161CA" w:rsidRDefault="001D7DC4"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Kot del</w:t>
      </w:r>
      <w:r w:rsidR="00FF6B76" w:rsidRPr="00A161CA">
        <w:rPr>
          <w:rFonts w:ascii="Times New Roman" w:hAnsi="Times New Roman" w:cs="Times New Roman"/>
          <w:sz w:val="24"/>
          <w:szCs w:val="24"/>
        </w:rPr>
        <w:t xml:space="preserve"> pilotnega</w:t>
      </w:r>
      <w:r w:rsidRPr="00A161CA">
        <w:rPr>
          <w:rFonts w:ascii="Times New Roman" w:hAnsi="Times New Roman" w:cs="Times New Roman"/>
          <w:sz w:val="24"/>
          <w:szCs w:val="24"/>
        </w:rPr>
        <w:t xml:space="preserve"> projekta je</w:t>
      </w:r>
      <w:r w:rsidR="00FF6B76" w:rsidRPr="00A161CA">
        <w:rPr>
          <w:rFonts w:ascii="Times New Roman" w:hAnsi="Times New Roman" w:cs="Times New Roman"/>
          <w:sz w:val="24"/>
          <w:szCs w:val="24"/>
        </w:rPr>
        <w:t xml:space="preserve"> bila januarja 2014 v Bruslju organizirana konferenca z naslovom</w:t>
      </w:r>
      <w:r w:rsidRPr="00A161CA">
        <w:rPr>
          <w:rFonts w:ascii="Times New Roman" w:hAnsi="Times New Roman" w:cs="Times New Roman"/>
          <w:sz w:val="24"/>
          <w:szCs w:val="24"/>
        </w:rPr>
        <w:t xml:space="preserve"> </w:t>
      </w:r>
      <w:r w:rsidRPr="00E47ACB">
        <w:rPr>
          <w:rFonts w:ascii="Times New Roman" w:hAnsi="Times New Roman" w:cs="Times New Roman"/>
          <w:b/>
          <w:sz w:val="24"/>
          <w:szCs w:val="24"/>
        </w:rPr>
        <w:t>"</w:t>
      </w:r>
      <w:r w:rsidR="00FF6B76" w:rsidRPr="00E47ACB">
        <w:rPr>
          <w:rFonts w:ascii="Times New Roman" w:hAnsi="Times New Roman" w:cs="Times New Roman"/>
          <w:b/>
          <w:sz w:val="24"/>
          <w:szCs w:val="24"/>
        </w:rPr>
        <w:t>Ukrepanje</w:t>
      </w:r>
      <w:r w:rsidRPr="00E47ACB">
        <w:rPr>
          <w:rFonts w:ascii="Times New Roman" w:hAnsi="Times New Roman" w:cs="Times New Roman"/>
          <w:b/>
          <w:sz w:val="24"/>
          <w:szCs w:val="24"/>
        </w:rPr>
        <w:t>: spodbujanje lastništv</w:t>
      </w:r>
      <w:r w:rsidR="00FF6B76" w:rsidRPr="00E47ACB">
        <w:rPr>
          <w:rFonts w:ascii="Times New Roman" w:hAnsi="Times New Roman" w:cs="Times New Roman"/>
          <w:b/>
          <w:sz w:val="24"/>
          <w:szCs w:val="24"/>
        </w:rPr>
        <w:t>a</w:t>
      </w:r>
      <w:r w:rsidRPr="00E47ACB">
        <w:rPr>
          <w:rFonts w:ascii="Times New Roman" w:hAnsi="Times New Roman" w:cs="Times New Roman"/>
          <w:b/>
          <w:sz w:val="24"/>
          <w:szCs w:val="24"/>
        </w:rPr>
        <w:t xml:space="preserve"> delnic zaposlenih".</w:t>
      </w:r>
      <w:r w:rsidRPr="00A161CA">
        <w:rPr>
          <w:rFonts w:ascii="Times New Roman" w:hAnsi="Times New Roman" w:cs="Times New Roman"/>
          <w:sz w:val="24"/>
          <w:szCs w:val="24"/>
        </w:rPr>
        <w:t xml:space="preserve"> Konferenc</w:t>
      </w:r>
      <w:r w:rsidR="00FF6B76" w:rsidRPr="00A161CA">
        <w:rPr>
          <w:rFonts w:ascii="Times New Roman" w:hAnsi="Times New Roman" w:cs="Times New Roman"/>
          <w:sz w:val="24"/>
          <w:szCs w:val="24"/>
        </w:rPr>
        <w:t>i</w:t>
      </w:r>
      <w:r w:rsidRPr="00A161CA">
        <w:rPr>
          <w:rFonts w:ascii="Times New Roman" w:hAnsi="Times New Roman" w:cs="Times New Roman"/>
          <w:sz w:val="24"/>
          <w:szCs w:val="24"/>
        </w:rPr>
        <w:t xml:space="preserve"> je sledila spletn</w:t>
      </w:r>
      <w:r w:rsidR="00FF6B76" w:rsidRPr="00A161CA">
        <w:rPr>
          <w:rFonts w:ascii="Times New Roman" w:hAnsi="Times New Roman" w:cs="Times New Roman"/>
          <w:sz w:val="24"/>
          <w:szCs w:val="24"/>
        </w:rPr>
        <w:t>a</w:t>
      </w:r>
      <w:r w:rsidRPr="00A161CA">
        <w:rPr>
          <w:rFonts w:ascii="Times New Roman" w:hAnsi="Times New Roman" w:cs="Times New Roman"/>
          <w:sz w:val="24"/>
          <w:szCs w:val="24"/>
        </w:rPr>
        <w:t xml:space="preserve"> anket</w:t>
      </w:r>
      <w:r w:rsidR="00FF6B76" w:rsidRPr="00A161CA">
        <w:rPr>
          <w:rFonts w:ascii="Times New Roman" w:hAnsi="Times New Roman" w:cs="Times New Roman"/>
          <w:sz w:val="24"/>
          <w:szCs w:val="24"/>
        </w:rPr>
        <w:t>a</w:t>
      </w:r>
      <w:r w:rsidRPr="00A161CA">
        <w:rPr>
          <w:rFonts w:ascii="Times New Roman" w:hAnsi="Times New Roman" w:cs="Times New Roman"/>
          <w:sz w:val="24"/>
          <w:szCs w:val="24"/>
        </w:rPr>
        <w:t xml:space="preserve"> udeležencev. Po</w:t>
      </w:r>
      <w:r w:rsidR="00FF6B76" w:rsidRPr="00A161CA">
        <w:rPr>
          <w:rFonts w:ascii="Times New Roman" w:hAnsi="Times New Roman" w:cs="Times New Roman"/>
          <w:sz w:val="24"/>
          <w:szCs w:val="24"/>
        </w:rPr>
        <w:t xml:space="preserve">zitivne povratne informacije </w:t>
      </w:r>
      <w:r w:rsidRPr="00A161CA">
        <w:rPr>
          <w:rFonts w:ascii="Times New Roman" w:hAnsi="Times New Roman" w:cs="Times New Roman"/>
          <w:sz w:val="24"/>
          <w:szCs w:val="24"/>
        </w:rPr>
        <w:t>raziskav</w:t>
      </w:r>
      <w:r w:rsidR="00FF6B76" w:rsidRPr="00A161CA">
        <w:rPr>
          <w:rFonts w:ascii="Times New Roman" w:hAnsi="Times New Roman" w:cs="Times New Roman"/>
          <w:sz w:val="24"/>
          <w:szCs w:val="24"/>
        </w:rPr>
        <w:t>e</w:t>
      </w:r>
      <w:r w:rsidRPr="00A161CA">
        <w:rPr>
          <w:rFonts w:ascii="Times New Roman" w:hAnsi="Times New Roman" w:cs="Times New Roman"/>
          <w:sz w:val="24"/>
          <w:szCs w:val="24"/>
        </w:rPr>
        <w:t xml:space="preserve"> kaže</w:t>
      </w:r>
      <w:r w:rsidR="00FF6B76" w:rsidRPr="00A161CA">
        <w:rPr>
          <w:rFonts w:ascii="Times New Roman" w:hAnsi="Times New Roman" w:cs="Times New Roman"/>
          <w:sz w:val="24"/>
          <w:szCs w:val="24"/>
        </w:rPr>
        <w:t>jo</w:t>
      </w:r>
      <w:r w:rsidRPr="00A161CA">
        <w:rPr>
          <w:rFonts w:ascii="Times New Roman" w:hAnsi="Times New Roman" w:cs="Times New Roman"/>
          <w:sz w:val="24"/>
          <w:szCs w:val="24"/>
        </w:rPr>
        <w:t xml:space="preserve"> zavezanost zainteresiranih strani sprejeti ukrep</w:t>
      </w:r>
      <w:r w:rsidR="00FF6B76" w:rsidRPr="00A161CA">
        <w:rPr>
          <w:rFonts w:ascii="Times New Roman" w:hAnsi="Times New Roman" w:cs="Times New Roman"/>
          <w:sz w:val="24"/>
          <w:szCs w:val="24"/>
        </w:rPr>
        <w:t>e</w:t>
      </w:r>
      <w:r w:rsidRPr="00A161CA">
        <w:rPr>
          <w:rFonts w:ascii="Times New Roman" w:hAnsi="Times New Roman" w:cs="Times New Roman"/>
          <w:sz w:val="24"/>
          <w:szCs w:val="24"/>
        </w:rPr>
        <w:t xml:space="preserve"> za spodbujanje </w:t>
      </w:r>
      <w:r w:rsidR="00FF6B76" w:rsidRPr="00A161CA">
        <w:rPr>
          <w:rFonts w:ascii="Times New Roman" w:hAnsi="Times New Roman" w:cs="Times New Roman"/>
          <w:sz w:val="24"/>
          <w:szCs w:val="24"/>
        </w:rPr>
        <w:t>finančne udeležbe zaposlenih</w:t>
      </w:r>
      <w:r w:rsidRPr="00A161CA">
        <w:rPr>
          <w:rFonts w:ascii="Times New Roman" w:hAnsi="Times New Roman" w:cs="Times New Roman"/>
          <w:sz w:val="24"/>
          <w:szCs w:val="24"/>
        </w:rPr>
        <w:t xml:space="preserve"> v prihodnosti.</w:t>
      </w:r>
    </w:p>
    <w:p w:rsidR="00200F5A" w:rsidRDefault="00200F5A"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p>
    <w:p w:rsidR="00200F5A" w:rsidRDefault="00200F5A"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p>
    <w:p w:rsidR="00FF6B76" w:rsidRPr="00A161CA" w:rsidRDefault="00FF6B76"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r w:rsidRPr="00A161CA">
        <w:rPr>
          <w:rFonts w:ascii="Times New Roman" w:hAnsi="Times New Roman" w:cs="Times New Roman"/>
          <w:b/>
          <w:sz w:val="24"/>
          <w:szCs w:val="24"/>
        </w:rPr>
        <w:t>Informacijski centri o finančni udeležbi zaposlenih</w:t>
      </w:r>
      <w:r w:rsidR="001D7DC4" w:rsidRPr="00A161CA">
        <w:rPr>
          <w:rFonts w:ascii="Times New Roman" w:hAnsi="Times New Roman" w:cs="Times New Roman"/>
          <w:b/>
          <w:sz w:val="24"/>
          <w:szCs w:val="24"/>
        </w:rPr>
        <w:t xml:space="preserve"> </w:t>
      </w:r>
    </w:p>
    <w:p w:rsidR="001D7DC4" w:rsidRPr="00A161CA" w:rsidRDefault="00FF14E2"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P</w:t>
      </w:r>
      <w:r w:rsidR="001D7DC4" w:rsidRPr="00A161CA">
        <w:rPr>
          <w:rFonts w:ascii="Times New Roman" w:hAnsi="Times New Roman" w:cs="Times New Roman"/>
          <w:sz w:val="24"/>
          <w:szCs w:val="24"/>
        </w:rPr>
        <w:t xml:space="preserve">omemben element informacijskega sistema in kampanje, </w:t>
      </w:r>
      <w:r w:rsidRPr="00A161CA">
        <w:rPr>
          <w:rFonts w:ascii="Times New Roman" w:hAnsi="Times New Roman" w:cs="Times New Roman"/>
          <w:sz w:val="24"/>
          <w:szCs w:val="24"/>
        </w:rPr>
        <w:t>ki s</w:t>
      </w:r>
      <w:r w:rsidR="00B5081D" w:rsidRPr="00A161CA">
        <w:rPr>
          <w:rFonts w:ascii="Times New Roman" w:hAnsi="Times New Roman" w:cs="Times New Roman"/>
          <w:sz w:val="24"/>
          <w:szCs w:val="24"/>
        </w:rPr>
        <w:t>o</w:t>
      </w:r>
      <w:r w:rsidRPr="00A161CA">
        <w:rPr>
          <w:rFonts w:ascii="Times New Roman" w:hAnsi="Times New Roman" w:cs="Times New Roman"/>
          <w:sz w:val="24"/>
          <w:szCs w:val="24"/>
        </w:rPr>
        <w:t xml:space="preserve"> </w:t>
      </w:r>
      <w:r w:rsidR="001D7DC4" w:rsidRPr="00A161CA">
        <w:rPr>
          <w:rFonts w:ascii="Times New Roman" w:hAnsi="Times New Roman" w:cs="Times New Roman"/>
          <w:sz w:val="24"/>
          <w:szCs w:val="24"/>
        </w:rPr>
        <w:t>sestavni del pilotn</w:t>
      </w:r>
      <w:r w:rsidRPr="00A161CA">
        <w:rPr>
          <w:rFonts w:ascii="Times New Roman" w:hAnsi="Times New Roman" w:cs="Times New Roman"/>
          <w:sz w:val="24"/>
          <w:szCs w:val="24"/>
        </w:rPr>
        <w:t>ega</w:t>
      </w:r>
      <w:r w:rsidR="001D7DC4" w:rsidRPr="00A161CA">
        <w:rPr>
          <w:rFonts w:ascii="Times New Roman" w:hAnsi="Times New Roman" w:cs="Times New Roman"/>
          <w:sz w:val="24"/>
          <w:szCs w:val="24"/>
        </w:rPr>
        <w:t xml:space="preserve"> projekt</w:t>
      </w:r>
      <w:r w:rsidRPr="00A161CA">
        <w:rPr>
          <w:rFonts w:ascii="Times New Roman" w:hAnsi="Times New Roman" w:cs="Times New Roman"/>
          <w:sz w:val="24"/>
          <w:szCs w:val="24"/>
        </w:rPr>
        <w:t>a</w:t>
      </w:r>
      <w:r w:rsidR="001D7DC4" w:rsidRPr="00A161CA">
        <w:rPr>
          <w:rFonts w:ascii="Times New Roman" w:hAnsi="Times New Roman" w:cs="Times New Roman"/>
          <w:sz w:val="24"/>
          <w:szCs w:val="24"/>
        </w:rPr>
        <w:t xml:space="preserve">, je ustanovitev </w:t>
      </w:r>
      <w:r w:rsidR="001D7DC4" w:rsidRPr="00E47ACB">
        <w:rPr>
          <w:rFonts w:ascii="Times New Roman" w:hAnsi="Times New Roman" w:cs="Times New Roman"/>
          <w:b/>
          <w:sz w:val="24"/>
          <w:szCs w:val="24"/>
        </w:rPr>
        <w:t>informacijsk</w:t>
      </w:r>
      <w:r w:rsidRPr="00E47ACB">
        <w:rPr>
          <w:rFonts w:ascii="Times New Roman" w:hAnsi="Times New Roman" w:cs="Times New Roman"/>
          <w:b/>
          <w:sz w:val="24"/>
          <w:szCs w:val="24"/>
        </w:rPr>
        <w:t>e</w:t>
      </w:r>
      <w:r w:rsidR="001D7DC4" w:rsidRPr="00E47ACB">
        <w:rPr>
          <w:rFonts w:ascii="Times New Roman" w:hAnsi="Times New Roman" w:cs="Times New Roman"/>
          <w:b/>
          <w:sz w:val="24"/>
          <w:szCs w:val="24"/>
        </w:rPr>
        <w:t xml:space="preserve"> platform</w:t>
      </w:r>
      <w:r w:rsidRPr="00E47ACB">
        <w:rPr>
          <w:rFonts w:ascii="Times New Roman" w:hAnsi="Times New Roman" w:cs="Times New Roman"/>
          <w:b/>
          <w:sz w:val="24"/>
          <w:szCs w:val="24"/>
        </w:rPr>
        <w:t>e</w:t>
      </w:r>
      <w:r w:rsidR="001D7DC4" w:rsidRPr="00E47ACB">
        <w:rPr>
          <w:rFonts w:ascii="Times New Roman" w:hAnsi="Times New Roman" w:cs="Times New Roman"/>
          <w:b/>
          <w:sz w:val="24"/>
          <w:szCs w:val="24"/>
        </w:rPr>
        <w:t xml:space="preserve"> za </w:t>
      </w:r>
      <w:r w:rsidRPr="00E47ACB">
        <w:rPr>
          <w:rFonts w:ascii="Times New Roman" w:hAnsi="Times New Roman" w:cs="Times New Roman"/>
          <w:b/>
          <w:sz w:val="24"/>
          <w:szCs w:val="24"/>
        </w:rPr>
        <w:t>finančno udeležbo zaposlenih</w:t>
      </w:r>
      <w:r w:rsidR="001D7DC4" w:rsidRPr="00A161CA">
        <w:rPr>
          <w:rFonts w:ascii="Times New Roman" w:hAnsi="Times New Roman" w:cs="Times New Roman"/>
          <w:sz w:val="24"/>
          <w:szCs w:val="24"/>
        </w:rPr>
        <w:t xml:space="preserve">. Evropska podjetja </w:t>
      </w:r>
      <w:r w:rsidRPr="00A161CA">
        <w:rPr>
          <w:rFonts w:ascii="Times New Roman" w:hAnsi="Times New Roman" w:cs="Times New Roman"/>
          <w:sz w:val="24"/>
          <w:szCs w:val="24"/>
        </w:rPr>
        <w:t xml:space="preserve">bi </w:t>
      </w:r>
      <w:r w:rsidR="001D7DC4" w:rsidRPr="00A161CA">
        <w:rPr>
          <w:rFonts w:ascii="Times New Roman" w:hAnsi="Times New Roman" w:cs="Times New Roman"/>
          <w:sz w:val="24"/>
          <w:szCs w:val="24"/>
        </w:rPr>
        <w:t>lahko</w:t>
      </w:r>
      <w:r w:rsidRPr="00A161CA">
        <w:rPr>
          <w:rFonts w:ascii="Times New Roman" w:hAnsi="Times New Roman" w:cs="Times New Roman"/>
          <w:sz w:val="24"/>
          <w:szCs w:val="24"/>
        </w:rPr>
        <w:t xml:space="preserve"> tukaj</w:t>
      </w:r>
      <w:r w:rsidR="001D7DC4" w:rsidRPr="00A161CA">
        <w:rPr>
          <w:rFonts w:ascii="Times New Roman" w:hAnsi="Times New Roman" w:cs="Times New Roman"/>
          <w:sz w:val="24"/>
          <w:szCs w:val="24"/>
        </w:rPr>
        <w:t xml:space="preserve"> na</w:t>
      </w:r>
      <w:r w:rsidRPr="00A161CA">
        <w:rPr>
          <w:rFonts w:ascii="Times New Roman" w:hAnsi="Times New Roman" w:cs="Times New Roman"/>
          <w:sz w:val="24"/>
          <w:szCs w:val="24"/>
        </w:rPr>
        <w:t>šla</w:t>
      </w:r>
      <w:r w:rsidR="001D7DC4" w:rsidRPr="00A161CA">
        <w:rPr>
          <w:rFonts w:ascii="Times New Roman" w:hAnsi="Times New Roman" w:cs="Times New Roman"/>
          <w:sz w:val="24"/>
          <w:szCs w:val="24"/>
        </w:rPr>
        <w:t xml:space="preserve"> splošne informacije o nacionalnih pravnih okvirih in informacije o davčn</w:t>
      </w:r>
      <w:r w:rsidRPr="00A161CA">
        <w:rPr>
          <w:rFonts w:ascii="Times New Roman" w:hAnsi="Times New Roman" w:cs="Times New Roman"/>
          <w:sz w:val="24"/>
          <w:szCs w:val="24"/>
        </w:rPr>
        <w:t>em</w:t>
      </w:r>
      <w:r w:rsidR="001D7DC4" w:rsidRPr="00A161CA">
        <w:rPr>
          <w:rFonts w:ascii="Times New Roman" w:hAnsi="Times New Roman" w:cs="Times New Roman"/>
          <w:sz w:val="24"/>
          <w:szCs w:val="24"/>
        </w:rPr>
        <w:t xml:space="preserve"> obravnavanj</w:t>
      </w:r>
      <w:r w:rsidRPr="00A161CA">
        <w:rPr>
          <w:rFonts w:ascii="Times New Roman" w:hAnsi="Times New Roman" w:cs="Times New Roman"/>
          <w:sz w:val="24"/>
          <w:szCs w:val="24"/>
        </w:rPr>
        <w:t>u</w:t>
      </w:r>
      <w:r w:rsidR="001D7DC4" w:rsidRPr="00A161CA">
        <w:rPr>
          <w:rFonts w:ascii="Times New Roman" w:hAnsi="Times New Roman" w:cs="Times New Roman"/>
          <w:sz w:val="24"/>
          <w:szCs w:val="24"/>
        </w:rPr>
        <w:t xml:space="preserve"> različnih shem </w:t>
      </w:r>
      <w:r w:rsidRPr="00A161CA">
        <w:rPr>
          <w:rFonts w:ascii="Times New Roman" w:hAnsi="Times New Roman" w:cs="Times New Roman"/>
          <w:sz w:val="24"/>
          <w:szCs w:val="24"/>
        </w:rPr>
        <w:t>finančne udeležbe zaposlenih v</w:t>
      </w:r>
      <w:r w:rsidR="001D7DC4" w:rsidRPr="00A161CA">
        <w:rPr>
          <w:rFonts w:ascii="Times New Roman" w:hAnsi="Times New Roman" w:cs="Times New Roman"/>
          <w:sz w:val="24"/>
          <w:szCs w:val="24"/>
        </w:rPr>
        <w:t xml:space="preserve"> </w:t>
      </w:r>
      <w:r w:rsidRPr="00A161CA">
        <w:rPr>
          <w:rFonts w:ascii="Times New Roman" w:hAnsi="Times New Roman" w:cs="Times New Roman"/>
          <w:sz w:val="24"/>
          <w:szCs w:val="24"/>
        </w:rPr>
        <w:t>EU-</w:t>
      </w:r>
      <w:r w:rsidR="001D7DC4" w:rsidRPr="00A161CA">
        <w:rPr>
          <w:rFonts w:ascii="Times New Roman" w:hAnsi="Times New Roman" w:cs="Times New Roman"/>
          <w:sz w:val="24"/>
          <w:szCs w:val="24"/>
        </w:rPr>
        <w:t>28 za pomoč pri odločanju, ali bodo uve</w:t>
      </w:r>
      <w:r w:rsidRPr="00A161CA">
        <w:rPr>
          <w:rFonts w:ascii="Times New Roman" w:hAnsi="Times New Roman" w:cs="Times New Roman"/>
          <w:sz w:val="24"/>
          <w:szCs w:val="24"/>
        </w:rPr>
        <w:t>dle</w:t>
      </w:r>
      <w:r w:rsidR="001D7DC4" w:rsidRPr="00A161CA">
        <w:rPr>
          <w:rFonts w:ascii="Times New Roman" w:hAnsi="Times New Roman" w:cs="Times New Roman"/>
          <w:sz w:val="24"/>
          <w:szCs w:val="24"/>
        </w:rPr>
        <w:t xml:space="preserve"> čezmejn</w:t>
      </w:r>
      <w:r w:rsidRPr="00A161CA">
        <w:rPr>
          <w:rFonts w:ascii="Times New Roman" w:hAnsi="Times New Roman" w:cs="Times New Roman"/>
          <w:sz w:val="24"/>
          <w:szCs w:val="24"/>
        </w:rPr>
        <w:t>e</w:t>
      </w:r>
      <w:r w:rsidR="001D7DC4" w:rsidRPr="00A161CA">
        <w:rPr>
          <w:rFonts w:ascii="Times New Roman" w:hAnsi="Times New Roman" w:cs="Times New Roman"/>
          <w:sz w:val="24"/>
          <w:szCs w:val="24"/>
        </w:rPr>
        <w:t xml:space="preserve"> </w:t>
      </w:r>
      <w:r w:rsidRPr="00A161CA">
        <w:rPr>
          <w:rFonts w:ascii="Times New Roman" w:hAnsi="Times New Roman" w:cs="Times New Roman"/>
          <w:sz w:val="24"/>
          <w:szCs w:val="24"/>
        </w:rPr>
        <w:t>sheme</w:t>
      </w:r>
      <w:r w:rsidR="001D7DC4" w:rsidRPr="00A161CA">
        <w:rPr>
          <w:rFonts w:ascii="Times New Roman" w:hAnsi="Times New Roman" w:cs="Times New Roman"/>
          <w:sz w:val="24"/>
          <w:szCs w:val="24"/>
        </w:rPr>
        <w:t>. Strošk</w:t>
      </w:r>
      <w:r w:rsidRPr="00A161CA">
        <w:rPr>
          <w:rFonts w:ascii="Times New Roman" w:hAnsi="Times New Roman" w:cs="Times New Roman"/>
          <w:sz w:val="24"/>
          <w:szCs w:val="24"/>
        </w:rPr>
        <w:t>i</w:t>
      </w:r>
      <w:r w:rsidR="001D7DC4" w:rsidRPr="00A161CA">
        <w:rPr>
          <w:rFonts w:ascii="Times New Roman" w:hAnsi="Times New Roman" w:cs="Times New Roman"/>
          <w:sz w:val="24"/>
          <w:szCs w:val="24"/>
        </w:rPr>
        <w:t>, vpliv in upravljanje takšn</w:t>
      </w:r>
      <w:r w:rsidRPr="00A161CA">
        <w:rPr>
          <w:rFonts w:ascii="Times New Roman" w:hAnsi="Times New Roman" w:cs="Times New Roman"/>
          <w:sz w:val="24"/>
          <w:szCs w:val="24"/>
        </w:rPr>
        <w:t>e</w:t>
      </w:r>
      <w:r w:rsidR="001D7DC4" w:rsidRPr="00A161CA">
        <w:rPr>
          <w:rFonts w:ascii="Times New Roman" w:hAnsi="Times New Roman" w:cs="Times New Roman"/>
          <w:sz w:val="24"/>
          <w:szCs w:val="24"/>
        </w:rPr>
        <w:t xml:space="preserve"> informacijsk</w:t>
      </w:r>
      <w:r w:rsidRPr="00A161CA">
        <w:rPr>
          <w:rFonts w:ascii="Times New Roman" w:hAnsi="Times New Roman" w:cs="Times New Roman"/>
          <w:sz w:val="24"/>
          <w:szCs w:val="24"/>
        </w:rPr>
        <w:t>e</w:t>
      </w:r>
      <w:r w:rsidR="001D7DC4" w:rsidRPr="00A161CA">
        <w:rPr>
          <w:rFonts w:ascii="Times New Roman" w:hAnsi="Times New Roman" w:cs="Times New Roman"/>
          <w:sz w:val="24"/>
          <w:szCs w:val="24"/>
        </w:rPr>
        <w:t xml:space="preserve"> platform</w:t>
      </w:r>
      <w:r w:rsidRPr="00A161CA">
        <w:rPr>
          <w:rFonts w:ascii="Times New Roman" w:hAnsi="Times New Roman" w:cs="Times New Roman"/>
          <w:sz w:val="24"/>
          <w:szCs w:val="24"/>
        </w:rPr>
        <w:t>e bi bil</w:t>
      </w:r>
      <w:r w:rsidR="00B5081D" w:rsidRPr="00A161CA">
        <w:rPr>
          <w:rFonts w:ascii="Times New Roman" w:hAnsi="Times New Roman" w:cs="Times New Roman"/>
          <w:sz w:val="24"/>
          <w:szCs w:val="24"/>
        </w:rPr>
        <w:t>i</w:t>
      </w:r>
      <w:r w:rsidRPr="00A161CA">
        <w:rPr>
          <w:rFonts w:ascii="Times New Roman" w:hAnsi="Times New Roman" w:cs="Times New Roman"/>
          <w:sz w:val="24"/>
          <w:szCs w:val="24"/>
        </w:rPr>
        <w:t xml:space="preserve"> odvisn</w:t>
      </w:r>
      <w:r w:rsidR="00B5081D" w:rsidRPr="00A161CA">
        <w:rPr>
          <w:rFonts w:ascii="Times New Roman" w:hAnsi="Times New Roman" w:cs="Times New Roman"/>
          <w:sz w:val="24"/>
          <w:szCs w:val="24"/>
        </w:rPr>
        <w:t>i</w:t>
      </w:r>
      <w:r w:rsidRPr="00A161CA">
        <w:rPr>
          <w:rFonts w:ascii="Times New Roman" w:hAnsi="Times New Roman" w:cs="Times New Roman"/>
          <w:sz w:val="24"/>
          <w:szCs w:val="24"/>
        </w:rPr>
        <w:t xml:space="preserve"> od</w:t>
      </w:r>
      <w:r w:rsidR="001D7DC4" w:rsidRPr="00A161CA">
        <w:rPr>
          <w:rFonts w:ascii="Times New Roman" w:hAnsi="Times New Roman" w:cs="Times New Roman"/>
          <w:sz w:val="24"/>
          <w:szCs w:val="24"/>
        </w:rPr>
        <w:t xml:space="preserve"> njegov</w:t>
      </w:r>
      <w:r w:rsidRPr="00A161CA">
        <w:rPr>
          <w:rFonts w:ascii="Times New Roman" w:hAnsi="Times New Roman" w:cs="Times New Roman"/>
          <w:sz w:val="24"/>
          <w:szCs w:val="24"/>
        </w:rPr>
        <w:t>e</w:t>
      </w:r>
      <w:r w:rsidR="001D7DC4" w:rsidRPr="00A161CA">
        <w:rPr>
          <w:rFonts w:ascii="Times New Roman" w:hAnsi="Times New Roman" w:cs="Times New Roman"/>
          <w:sz w:val="24"/>
          <w:szCs w:val="24"/>
        </w:rPr>
        <w:t xml:space="preserve"> oblik</w:t>
      </w:r>
      <w:r w:rsidRPr="00A161CA">
        <w:rPr>
          <w:rFonts w:ascii="Times New Roman" w:hAnsi="Times New Roman" w:cs="Times New Roman"/>
          <w:sz w:val="24"/>
          <w:szCs w:val="24"/>
        </w:rPr>
        <w:t>e</w:t>
      </w:r>
      <w:r w:rsidR="001D7DC4" w:rsidRPr="00A161CA">
        <w:rPr>
          <w:rFonts w:ascii="Times New Roman" w:hAnsi="Times New Roman" w:cs="Times New Roman"/>
          <w:sz w:val="24"/>
          <w:szCs w:val="24"/>
        </w:rPr>
        <w:t xml:space="preserve">, </w:t>
      </w:r>
      <w:r w:rsidR="00B5081D" w:rsidRPr="00A161CA">
        <w:rPr>
          <w:rFonts w:ascii="Times New Roman" w:hAnsi="Times New Roman" w:cs="Times New Roman"/>
          <w:sz w:val="24"/>
          <w:szCs w:val="24"/>
        </w:rPr>
        <w:t>denimo</w:t>
      </w:r>
      <w:r w:rsidRPr="00A161CA">
        <w:rPr>
          <w:rFonts w:ascii="Times New Roman" w:hAnsi="Times New Roman" w:cs="Times New Roman"/>
          <w:sz w:val="24"/>
          <w:szCs w:val="24"/>
        </w:rPr>
        <w:t xml:space="preserve"> tega</w:t>
      </w:r>
      <w:r w:rsidR="001D7DC4" w:rsidRPr="00A161CA">
        <w:rPr>
          <w:rFonts w:ascii="Times New Roman" w:hAnsi="Times New Roman" w:cs="Times New Roman"/>
          <w:sz w:val="24"/>
          <w:szCs w:val="24"/>
        </w:rPr>
        <w:t xml:space="preserve">, ali bi </w:t>
      </w:r>
      <w:r w:rsidRPr="00A161CA">
        <w:rPr>
          <w:rFonts w:ascii="Times New Roman" w:hAnsi="Times New Roman" w:cs="Times New Roman"/>
          <w:sz w:val="24"/>
          <w:szCs w:val="24"/>
        </w:rPr>
        <w:t>bila platforma</w:t>
      </w:r>
      <w:r w:rsidR="001D7DC4" w:rsidRPr="00A161CA">
        <w:rPr>
          <w:rFonts w:ascii="Times New Roman" w:hAnsi="Times New Roman" w:cs="Times New Roman"/>
          <w:sz w:val="24"/>
          <w:szCs w:val="24"/>
        </w:rPr>
        <w:t xml:space="preserve"> fizična ali </w:t>
      </w:r>
      <w:r w:rsidRPr="00A161CA">
        <w:rPr>
          <w:rFonts w:ascii="Times New Roman" w:hAnsi="Times New Roman" w:cs="Times New Roman"/>
          <w:sz w:val="24"/>
          <w:szCs w:val="24"/>
        </w:rPr>
        <w:t>zgolj virtualna</w:t>
      </w:r>
      <w:r w:rsidR="001D7DC4" w:rsidRPr="00A161CA">
        <w:rPr>
          <w:rFonts w:ascii="Times New Roman" w:hAnsi="Times New Roman" w:cs="Times New Roman"/>
          <w:sz w:val="24"/>
          <w:szCs w:val="24"/>
        </w:rPr>
        <w:t>.</w:t>
      </w:r>
    </w:p>
    <w:p w:rsidR="001D7DC4" w:rsidRPr="00A161CA" w:rsidRDefault="001D7DC4"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Virtualni informacijsk</w:t>
      </w:r>
      <w:r w:rsidR="00FF14E2" w:rsidRPr="00A161CA">
        <w:rPr>
          <w:rFonts w:ascii="Times New Roman" w:hAnsi="Times New Roman" w:cs="Times New Roman"/>
          <w:sz w:val="24"/>
          <w:szCs w:val="24"/>
        </w:rPr>
        <w:t>i</w:t>
      </w:r>
      <w:r w:rsidRPr="00A161CA">
        <w:rPr>
          <w:rFonts w:ascii="Times New Roman" w:hAnsi="Times New Roman" w:cs="Times New Roman"/>
          <w:sz w:val="24"/>
          <w:szCs w:val="24"/>
        </w:rPr>
        <w:t xml:space="preserve"> cent</w:t>
      </w:r>
      <w:r w:rsidR="00FF14E2" w:rsidRPr="00A161CA">
        <w:rPr>
          <w:rFonts w:ascii="Times New Roman" w:hAnsi="Times New Roman" w:cs="Times New Roman"/>
          <w:sz w:val="24"/>
          <w:szCs w:val="24"/>
        </w:rPr>
        <w:t>e</w:t>
      </w:r>
      <w:r w:rsidRPr="00A161CA">
        <w:rPr>
          <w:rFonts w:ascii="Times New Roman" w:hAnsi="Times New Roman" w:cs="Times New Roman"/>
          <w:sz w:val="24"/>
          <w:szCs w:val="24"/>
        </w:rPr>
        <w:t>r</w:t>
      </w:r>
      <w:r w:rsidR="00FF14E2" w:rsidRPr="00A161CA">
        <w:rPr>
          <w:rFonts w:ascii="Times New Roman" w:hAnsi="Times New Roman" w:cs="Times New Roman"/>
          <w:sz w:val="24"/>
          <w:szCs w:val="24"/>
        </w:rPr>
        <w:t xml:space="preserve"> bi zagotavljal</w:t>
      </w:r>
      <w:r w:rsidRPr="00A161CA">
        <w:rPr>
          <w:rFonts w:ascii="Times New Roman" w:hAnsi="Times New Roman" w:cs="Times New Roman"/>
          <w:sz w:val="24"/>
          <w:szCs w:val="24"/>
        </w:rPr>
        <w:t xml:space="preserve"> </w:t>
      </w:r>
      <w:r w:rsidRPr="00E47ACB">
        <w:rPr>
          <w:rFonts w:ascii="Times New Roman" w:hAnsi="Times New Roman" w:cs="Times New Roman"/>
          <w:b/>
          <w:sz w:val="24"/>
          <w:szCs w:val="24"/>
        </w:rPr>
        <w:t xml:space="preserve">najboljše rezultate </w:t>
      </w:r>
      <w:r w:rsidR="00FF14E2" w:rsidRPr="00E47ACB">
        <w:rPr>
          <w:rFonts w:ascii="Times New Roman" w:hAnsi="Times New Roman" w:cs="Times New Roman"/>
          <w:b/>
          <w:sz w:val="24"/>
          <w:szCs w:val="24"/>
        </w:rPr>
        <w:t>v</w:t>
      </w:r>
      <w:r w:rsidRPr="00E47ACB">
        <w:rPr>
          <w:rFonts w:ascii="Times New Roman" w:hAnsi="Times New Roman" w:cs="Times New Roman"/>
          <w:b/>
          <w:sz w:val="24"/>
          <w:szCs w:val="24"/>
        </w:rPr>
        <w:t xml:space="preserve"> dani</w:t>
      </w:r>
      <w:r w:rsidR="00FF14E2" w:rsidRPr="00E47ACB">
        <w:rPr>
          <w:rFonts w:ascii="Times New Roman" w:hAnsi="Times New Roman" w:cs="Times New Roman"/>
          <w:b/>
          <w:sz w:val="24"/>
          <w:szCs w:val="24"/>
        </w:rPr>
        <w:t>h</w:t>
      </w:r>
      <w:r w:rsidRPr="00E47ACB">
        <w:rPr>
          <w:rFonts w:ascii="Times New Roman" w:hAnsi="Times New Roman" w:cs="Times New Roman"/>
          <w:b/>
          <w:sz w:val="24"/>
          <w:szCs w:val="24"/>
        </w:rPr>
        <w:t xml:space="preserve"> pogoj</w:t>
      </w:r>
      <w:r w:rsidR="00FF14E2" w:rsidRPr="00E47ACB">
        <w:rPr>
          <w:rFonts w:ascii="Times New Roman" w:hAnsi="Times New Roman" w:cs="Times New Roman"/>
          <w:b/>
          <w:sz w:val="24"/>
          <w:szCs w:val="24"/>
        </w:rPr>
        <w:t>ih</w:t>
      </w:r>
      <w:r w:rsidRPr="00A161CA">
        <w:rPr>
          <w:rFonts w:ascii="Times New Roman" w:hAnsi="Times New Roman" w:cs="Times New Roman"/>
          <w:sz w:val="24"/>
          <w:szCs w:val="24"/>
        </w:rPr>
        <w:t xml:space="preserve">. Glavna prednost virtualnega centra za </w:t>
      </w:r>
      <w:r w:rsidR="00FF14E2" w:rsidRPr="00A161CA">
        <w:rPr>
          <w:rFonts w:ascii="Times New Roman" w:hAnsi="Times New Roman" w:cs="Times New Roman"/>
          <w:sz w:val="24"/>
          <w:szCs w:val="24"/>
        </w:rPr>
        <w:t>finančno udeležbo zaposlenih</w:t>
      </w:r>
      <w:r w:rsidRPr="00A161CA">
        <w:rPr>
          <w:rFonts w:ascii="Times New Roman" w:hAnsi="Times New Roman" w:cs="Times New Roman"/>
          <w:sz w:val="24"/>
          <w:szCs w:val="24"/>
        </w:rPr>
        <w:t>, predlagan</w:t>
      </w:r>
      <w:r w:rsidR="00FF14E2" w:rsidRPr="00A161CA">
        <w:rPr>
          <w:rFonts w:ascii="Times New Roman" w:hAnsi="Times New Roman" w:cs="Times New Roman"/>
          <w:sz w:val="24"/>
          <w:szCs w:val="24"/>
        </w:rPr>
        <w:t>a</w:t>
      </w:r>
      <w:r w:rsidRPr="00A161CA">
        <w:rPr>
          <w:rFonts w:ascii="Times New Roman" w:hAnsi="Times New Roman" w:cs="Times New Roman"/>
          <w:sz w:val="24"/>
          <w:szCs w:val="24"/>
        </w:rPr>
        <w:t xml:space="preserve"> v </w:t>
      </w:r>
      <w:r w:rsidR="00FF14E2" w:rsidRPr="00A161CA">
        <w:rPr>
          <w:rFonts w:ascii="Times New Roman" w:hAnsi="Times New Roman" w:cs="Times New Roman"/>
          <w:sz w:val="24"/>
          <w:szCs w:val="24"/>
        </w:rPr>
        <w:t>obravnavani</w:t>
      </w:r>
      <w:r w:rsidRPr="00A161CA">
        <w:rPr>
          <w:rFonts w:ascii="Times New Roman" w:hAnsi="Times New Roman" w:cs="Times New Roman"/>
          <w:sz w:val="24"/>
          <w:szCs w:val="24"/>
        </w:rPr>
        <w:t xml:space="preserve"> študiji, v primerjavi s fizičn</w:t>
      </w:r>
      <w:r w:rsidR="00FF14E2" w:rsidRPr="00A161CA">
        <w:rPr>
          <w:rFonts w:ascii="Times New Roman" w:hAnsi="Times New Roman" w:cs="Times New Roman"/>
          <w:sz w:val="24"/>
          <w:szCs w:val="24"/>
        </w:rPr>
        <w:t>imi</w:t>
      </w:r>
      <w:r w:rsidRPr="00A161CA">
        <w:rPr>
          <w:rFonts w:ascii="Times New Roman" w:hAnsi="Times New Roman" w:cs="Times New Roman"/>
          <w:sz w:val="24"/>
          <w:szCs w:val="24"/>
        </w:rPr>
        <w:t xml:space="preserve"> centri, bi </w:t>
      </w:r>
      <w:r w:rsidR="00FF14E2" w:rsidRPr="00A161CA">
        <w:rPr>
          <w:rFonts w:ascii="Times New Roman" w:hAnsi="Times New Roman" w:cs="Times New Roman"/>
          <w:sz w:val="24"/>
          <w:szCs w:val="24"/>
        </w:rPr>
        <w:t>bila</w:t>
      </w:r>
      <w:r w:rsidRPr="00A161CA">
        <w:rPr>
          <w:rFonts w:ascii="Times New Roman" w:hAnsi="Times New Roman" w:cs="Times New Roman"/>
          <w:sz w:val="24"/>
          <w:szCs w:val="24"/>
        </w:rPr>
        <w:t xml:space="preserve"> zagotavljanje kakovostnih informacij </w:t>
      </w:r>
      <w:r w:rsidR="00FF14E2" w:rsidRPr="00A161CA">
        <w:rPr>
          <w:rFonts w:ascii="Times New Roman" w:hAnsi="Times New Roman" w:cs="Times New Roman"/>
          <w:sz w:val="24"/>
          <w:szCs w:val="24"/>
        </w:rPr>
        <w:t>z</w:t>
      </w:r>
      <w:r w:rsidRPr="00A161CA">
        <w:rPr>
          <w:rFonts w:ascii="Times New Roman" w:hAnsi="Times New Roman" w:cs="Times New Roman"/>
          <w:sz w:val="24"/>
          <w:szCs w:val="24"/>
        </w:rPr>
        <w:t>a nizk</w:t>
      </w:r>
      <w:r w:rsidR="00FF14E2" w:rsidRPr="00A161CA">
        <w:rPr>
          <w:rFonts w:ascii="Times New Roman" w:hAnsi="Times New Roman" w:cs="Times New Roman"/>
          <w:sz w:val="24"/>
          <w:szCs w:val="24"/>
        </w:rPr>
        <w:t>e</w:t>
      </w:r>
      <w:r w:rsidRPr="00A161CA">
        <w:rPr>
          <w:rFonts w:ascii="Times New Roman" w:hAnsi="Times New Roman" w:cs="Times New Roman"/>
          <w:sz w:val="24"/>
          <w:szCs w:val="24"/>
        </w:rPr>
        <w:t xml:space="preserve"> strošk</w:t>
      </w:r>
      <w:r w:rsidR="00FF14E2" w:rsidRPr="00A161CA">
        <w:rPr>
          <w:rFonts w:ascii="Times New Roman" w:hAnsi="Times New Roman" w:cs="Times New Roman"/>
          <w:sz w:val="24"/>
          <w:szCs w:val="24"/>
        </w:rPr>
        <w:t>e</w:t>
      </w:r>
      <w:r w:rsidRPr="00A161CA">
        <w:rPr>
          <w:rFonts w:ascii="Times New Roman" w:hAnsi="Times New Roman" w:cs="Times New Roman"/>
          <w:sz w:val="24"/>
          <w:szCs w:val="24"/>
        </w:rPr>
        <w:t xml:space="preserve"> (780.000</w:t>
      </w:r>
      <w:r w:rsidR="00FF14E2" w:rsidRPr="00A161CA">
        <w:rPr>
          <w:rFonts w:ascii="Times New Roman" w:hAnsi="Times New Roman" w:cs="Times New Roman"/>
          <w:sz w:val="24"/>
          <w:szCs w:val="24"/>
        </w:rPr>
        <w:t xml:space="preserve"> eur</w:t>
      </w:r>
      <w:r w:rsidRPr="00A161CA">
        <w:rPr>
          <w:rFonts w:ascii="Times New Roman" w:hAnsi="Times New Roman" w:cs="Times New Roman"/>
          <w:sz w:val="24"/>
          <w:szCs w:val="24"/>
        </w:rPr>
        <w:t xml:space="preserve"> v primerjavi </w:t>
      </w:r>
      <w:r w:rsidR="00FF14E2" w:rsidRPr="00A161CA">
        <w:rPr>
          <w:rFonts w:ascii="Times New Roman" w:hAnsi="Times New Roman" w:cs="Times New Roman"/>
          <w:sz w:val="24"/>
          <w:szCs w:val="24"/>
        </w:rPr>
        <w:t>s</w:t>
      </w:r>
      <w:r w:rsidR="00FA485E">
        <w:rPr>
          <w:rFonts w:ascii="Times New Roman" w:hAnsi="Times New Roman" w:cs="Times New Roman"/>
          <w:sz w:val="24"/>
          <w:szCs w:val="24"/>
        </w:rPr>
        <w:t xml:space="preserve"> 3,</w:t>
      </w:r>
      <w:r w:rsidRPr="00A161CA">
        <w:rPr>
          <w:rFonts w:ascii="Times New Roman" w:hAnsi="Times New Roman" w:cs="Times New Roman"/>
          <w:sz w:val="24"/>
          <w:szCs w:val="24"/>
        </w:rPr>
        <w:t>6 m</w:t>
      </w:r>
      <w:r w:rsidR="00FF14E2" w:rsidRPr="00A161CA">
        <w:rPr>
          <w:rFonts w:ascii="Times New Roman" w:hAnsi="Times New Roman" w:cs="Times New Roman"/>
          <w:sz w:val="24"/>
          <w:szCs w:val="24"/>
        </w:rPr>
        <w:t>io eur</w:t>
      </w:r>
      <w:r w:rsidRPr="00A161CA">
        <w:rPr>
          <w:rFonts w:ascii="Times New Roman" w:hAnsi="Times New Roman" w:cs="Times New Roman"/>
          <w:sz w:val="24"/>
          <w:szCs w:val="24"/>
        </w:rPr>
        <w:t xml:space="preserve"> na leto za en fizičn</w:t>
      </w:r>
      <w:r w:rsidR="00FF14E2" w:rsidRPr="00A161CA">
        <w:rPr>
          <w:rFonts w:ascii="Times New Roman" w:hAnsi="Times New Roman" w:cs="Times New Roman"/>
          <w:sz w:val="24"/>
          <w:szCs w:val="24"/>
        </w:rPr>
        <w:t>i</w:t>
      </w:r>
      <w:r w:rsidRPr="00A161CA">
        <w:rPr>
          <w:rFonts w:ascii="Times New Roman" w:hAnsi="Times New Roman" w:cs="Times New Roman"/>
          <w:sz w:val="24"/>
          <w:szCs w:val="24"/>
        </w:rPr>
        <w:t xml:space="preserve"> center </w:t>
      </w:r>
      <w:r w:rsidR="00FF14E2" w:rsidRPr="00A161CA">
        <w:rPr>
          <w:rFonts w:ascii="Times New Roman" w:hAnsi="Times New Roman" w:cs="Times New Roman"/>
          <w:sz w:val="24"/>
          <w:szCs w:val="24"/>
        </w:rPr>
        <w:t>ter</w:t>
      </w:r>
      <w:r w:rsidRPr="00A161CA">
        <w:rPr>
          <w:rFonts w:ascii="Times New Roman" w:hAnsi="Times New Roman" w:cs="Times New Roman"/>
          <w:sz w:val="24"/>
          <w:szCs w:val="24"/>
        </w:rPr>
        <w:t xml:space="preserve"> 6,2 m</w:t>
      </w:r>
      <w:r w:rsidR="00FF14E2" w:rsidRPr="00A161CA">
        <w:rPr>
          <w:rFonts w:ascii="Times New Roman" w:hAnsi="Times New Roman" w:cs="Times New Roman"/>
          <w:sz w:val="24"/>
          <w:szCs w:val="24"/>
        </w:rPr>
        <w:t>io eur za</w:t>
      </w:r>
      <w:r w:rsidRPr="00A161CA">
        <w:rPr>
          <w:rFonts w:ascii="Times New Roman" w:hAnsi="Times New Roman" w:cs="Times New Roman"/>
          <w:sz w:val="24"/>
          <w:szCs w:val="24"/>
        </w:rPr>
        <w:t xml:space="preserve"> 28 centr</w:t>
      </w:r>
      <w:r w:rsidR="00FF14E2" w:rsidRPr="00A161CA">
        <w:rPr>
          <w:rFonts w:ascii="Times New Roman" w:hAnsi="Times New Roman" w:cs="Times New Roman"/>
          <w:sz w:val="24"/>
          <w:szCs w:val="24"/>
        </w:rPr>
        <w:t>ov</w:t>
      </w:r>
      <w:r w:rsidRPr="00A161CA">
        <w:rPr>
          <w:rFonts w:ascii="Times New Roman" w:hAnsi="Times New Roman" w:cs="Times New Roman"/>
          <w:sz w:val="24"/>
          <w:szCs w:val="24"/>
        </w:rPr>
        <w:t>). Virtualni center je bolj stroškovno učinkovit, saj zahteva samo en</w:t>
      </w:r>
      <w:r w:rsidR="00FF14E2" w:rsidRPr="00A161CA">
        <w:rPr>
          <w:rFonts w:ascii="Times New Roman" w:hAnsi="Times New Roman" w:cs="Times New Roman"/>
          <w:sz w:val="24"/>
          <w:szCs w:val="24"/>
        </w:rPr>
        <w:t>ega</w:t>
      </w:r>
      <w:r w:rsidRPr="00A161CA">
        <w:rPr>
          <w:rFonts w:ascii="Times New Roman" w:hAnsi="Times New Roman" w:cs="Times New Roman"/>
          <w:sz w:val="24"/>
          <w:szCs w:val="24"/>
        </w:rPr>
        <w:t xml:space="preserve"> osrednj</w:t>
      </w:r>
      <w:r w:rsidR="00FF14E2" w:rsidRPr="00A161CA">
        <w:rPr>
          <w:rFonts w:ascii="Times New Roman" w:hAnsi="Times New Roman" w:cs="Times New Roman"/>
          <w:sz w:val="24"/>
          <w:szCs w:val="24"/>
        </w:rPr>
        <w:t>ega</w:t>
      </w:r>
      <w:r w:rsidRPr="00A161CA">
        <w:rPr>
          <w:rFonts w:ascii="Times New Roman" w:hAnsi="Times New Roman" w:cs="Times New Roman"/>
          <w:sz w:val="24"/>
          <w:szCs w:val="24"/>
        </w:rPr>
        <w:t xml:space="preserve"> upravitelj</w:t>
      </w:r>
      <w:r w:rsidR="00FF14E2" w:rsidRPr="00A161CA">
        <w:rPr>
          <w:rFonts w:ascii="Times New Roman" w:hAnsi="Times New Roman" w:cs="Times New Roman"/>
          <w:sz w:val="24"/>
          <w:szCs w:val="24"/>
        </w:rPr>
        <w:t>a</w:t>
      </w:r>
      <w:r w:rsidRPr="00A161CA">
        <w:rPr>
          <w:rFonts w:ascii="Times New Roman" w:hAnsi="Times New Roman" w:cs="Times New Roman"/>
          <w:sz w:val="24"/>
          <w:szCs w:val="24"/>
        </w:rPr>
        <w:t>. To omogoča hiter odziv na spremembe lokalnega trga prek posodobit</w:t>
      </w:r>
      <w:r w:rsidR="00FF14E2" w:rsidRPr="00A161CA">
        <w:rPr>
          <w:rFonts w:ascii="Times New Roman" w:hAnsi="Times New Roman" w:cs="Times New Roman"/>
          <w:sz w:val="24"/>
          <w:szCs w:val="24"/>
        </w:rPr>
        <w:t>ev</w:t>
      </w:r>
      <w:r w:rsidRPr="00A161CA">
        <w:rPr>
          <w:rFonts w:ascii="Times New Roman" w:hAnsi="Times New Roman" w:cs="Times New Roman"/>
          <w:sz w:val="24"/>
          <w:szCs w:val="24"/>
        </w:rPr>
        <w:t xml:space="preserve"> spletn</w:t>
      </w:r>
      <w:r w:rsidR="00FF14E2" w:rsidRPr="00A161CA">
        <w:rPr>
          <w:rFonts w:ascii="Times New Roman" w:hAnsi="Times New Roman" w:cs="Times New Roman"/>
          <w:sz w:val="24"/>
          <w:szCs w:val="24"/>
        </w:rPr>
        <w:t>ega</w:t>
      </w:r>
      <w:r w:rsidRPr="00A161CA">
        <w:rPr>
          <w:rFonts w:ascii="Times New Roman" w:hAnsi="Times New Roman" w:cs="Times New Roman"/>
          <w:sz w:val="24"/>
          <w:szCs w:val="24"/>
        </w:rPr>
        <w:t xml:space="preserve"> program</w:t>
      </w:r>
      <w:r w:rsidR="00FF14E2" w:rsidRPr="00A161CA">
        <w:rPr>
          <w:rFonts w:ascii="Times New Roman" w:hAnsi="Times New Roman" w:cs="Times New Roman"/>
          <w:sz w:val="24"/>
          <w:szCs w:val="24"/>
        </w:rPr>
        <w:t>a</w:t>
      </w:r>
      <w:r w:rsidRPr="00A161CA">
        <w:rPr>
          <w:rFonts w:ascii="Times New Roman" w:hAnsi="Times New Roman" w:cs="Times New Roman"/>
          <w:sz w:val="24"/>
          <w:szCs w:val="24"/>
        </w:rPr>
        <w:t xml:space="preserve"> in krajš</w:t>
      </w:r>
      <w:r w:rsidR="00FF14E2" w:rsidRPr="00A161CA">
        <w:rPr>
          <w:rFonts w:ascii="Times New Roman" w:hAnsi="Times New Roman" w:cs="Times New Roman"/>
          <w:sz w:val="24"/>
          <w:szCs w:val="24"/>
        </w:rPr>
        <w:t>ih</w:t>
      </w:r>
      <w:r w:rsidRPr="00A161CA">
        <w:rPr>
          <w:rFonts w:ascii="Times New Roman" w:hAnsi="Times New Roman" w:cs="Times New Roman"/>
          <w:sz w:val="24"/>
          <w:szCs w:val="24"/>
        </w:rPr>
        <w:t xml:space="preserve"> komunikacijskih linij na splošno. Vendar</w:t>
      </w:r>
      <w:r w:rsidR="00FF14E2" w:rsidRPr="00A161CA">
        <w:rPr>
          <w:rFonts w:ascii="Times New Roman" w:hAnsi="Times New Roman" w:cs="Times New Roman"/>
          <w:sz w:val="24"/>
          <w:szCs w:val="24"/>
        </w:rPr>
        <w:t xml:space="preserve"> lahko</w:t>
      </w:r>
      <w:r w:rsidRPr="00A161CA">
        <w:rPr>
          <w:rFonts w:ascii="Times New Roman" w:hAnsi="Times New Roman" w:cs="Times New Roman"/>
          <w:sz w:val="24"/>
          <w:szCs w:val="24"/>
        </w:rPr>
        <w:t xml:space="preserve"> </w:t>
      </w:r>
      <w:r w:rsidR="00FF14E2" w:rsidRPr="00A161CA">
        <w:rPr>
          <w:rFonts w:ascii="Times New Roman" w:hAnsi="Times New Roman" w:cs="Times New Roman"/>
          <w:sz w:val="24"/>
          <w:szCs w:val="24"/>
        </w:rPr>
        <w:t xml:space="preserve">po oceni študije </w:t>
      </w:r>
      <w:r w:rsidRPr="00A161CA">
        <w:rPr>
          <w:rFonts w:ascii="Times New Roman" w:hAnsi="Times New Roman" w:cs="Times New Roman"/>
          <w:sz w:val="24"/>
          <w:szCs w:val="24"/>
        </w:rPr>
        <w:t>večji in bolj oseb</w:t>
      </w:r>
      <w:r w:rsidR="00FF14E2" w:rsidRPr="00A161CA">
        <w:rPr>
          <w:rFonts w:ascii="Times New Roman" w:hAnsi="Times New Roman" w:cs="Times New Roman"/>
          <w:sz w:val="24"/>
          <w:szCs w:val="24"/>
        </w:rPr>
        <w:t>e</w:t>
      </w:r>
      <w:r w:rsidRPr="00A161CA">
        <w:rPr>
          <w:rFonts w:ascii="Times New Roman" w:hAnsi="Times New Roman" w:cs="Times New Roman"/>
          <w:sz w:val="24"/>
          <w:szCs w:val="24"/>
        </w:rPr>
        <w:t>n fizičn</w:t>
      </w:r>
      <w:r w:rsidR="00FF14E2" w:rsidRPr="00A161CA">
        <w:rPr>
          <w:rFonts w:ascii="Times New Roman" w:hAnsi="Times New Roman" w:cs="Times New Roman"/>
          <w:sz w:val="24"/>
          <w:szCs w:val="24"/>
        </w:rPr>
        <w:t>i</w:t>
      </w:r>
      <w:r w:rsidRPr="00A161CA">
        <w:rPr>
          <w:rFonts w:ascii="Times New Roman" w:hAnsi="Times New Roman" w:cs="Times New Roman"/>
          <w:sz w:val="24"/>
          <w:szCs w:val="24"/>
        </w:rPr>
        <w:t xml:space="preserve"> cent</w:t>
      </w:r>
      <w:r w:rsidR="00FF14E2" w:rsidRPr="00A161CA">
        <w:rPr>
          <w:rFonts w:ascii="Times New Roman" w:hAnsi="Times New Roman" w:cs="Times New Roman"/>
          <w:sz w:val="24"/>
          <w:szCs w:val="24"/>
        </w:rPr>
        <w:t>e</w:t>
      </w:r>
      <w:r w:rsidRPr="00A161CA">
        <w:rPr>
          <w:rFonts w:ascii="Times New Roman" w:hAnsi="Times New Roman" w:cs="Times New Roman"/>
          <w:sz w:val="24"/>
          <w:szCs w:val="24"/>
        </w:rPr>
        <w:t>r upraviči višje stroške. Njihove ustanovitve</w:t>
      </w:r>
      <w:r w:rsidR="00FF14E2" w:rsidRPr="00A161CA">
        <w:rPr>
          <w:rFonts w:ascii="Times New Roman" w:hAnsi="Times New Roman" w:cs="Times New Roman"/>
          <w:sz w:val="24"/>
          <w:szCs w:val="24"/>
        </w:rPr>
        <w:t xml:space="preserve"> pa bi bilo mogoče pogojevati s</w:t>
      </w:r>
      <w:r w:rsidRPr="00A161CA">
        <w:rPr>
          <w:rFonts w:ascii="Times New Roman" w:hAnsi="Times New Roman" w:cs="Times New Roman"/>
          <w:sz w:val="24"/>
          <w:szCs w:val="24"/>
        </w:rPr>
        <w:t xml:space="preserve"> samozadostn</w:t>
      </w:r>
      <w:r w:rsidR="00FF14E2" w:rsidRPr="00A161CA">
        <w:rPr>
          <w:rFonts w:ascii="Times New Roman" w:hAnsi="Times New Roman" w:cs="Times New Roman"/>
          <w:sz w:val="24"/>
          <w:szCs w:val="24"/>
        </w:rPr>
        <w:t>im</w:t>
      </w:r>
      <w:r w:rsidRPr="00A161CA">
        <w:rPr>
          <w:rFonts w:ascii="Times New Roman" w:hAnsi="Times New Roman" w:cs="Times New Roman"/>
          <w:sz w:val="24"/>
          <w:szCs w:val="24"/>
        </w:rPr>
        <w:t xml:space="preserve"> financiranj</w:t>
      </w:r>
      <w:r w:rsidR="00FF14E2" w:rsidRPr="00A161CA">
        <w:rPr>
          <w:rFonts w:ascii="Times New Roman" w:hAnsi="Times New Roman" w:cs="Times New Roman"/>
          <w:sz w:val="24"/>
          <w:szCs w:val="24"/>
        </w:rPr>
        <w:t>em</w:t>
      </w:r>
      <w:r w:rsidRPr="00A161CA">
        <w:rPr>
          <w:rFonts w:ascii="Times New Roman" w:hAnsi="Times New Roman" w:cs="Times New Roman"/>
          <w:sz w:val="24"/>
          <w:szCs w:val="24"/>
        </w:rPr>
        <w:t>.</w:t>
      </w:r>
    </w:p>
    <w:p w:rsidR="00B731E9" w:rsidRPr="00A161CA" w:rsidRDefault="001D7DC4"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r w:rsidRPr="00A161CA">
        <w:rPr>
          <w:rFonts w:ascii="Times New Roman" w:hAnsi="Times New Roman" w:cs="Times New Roman"/>
          <w:b/>
          <w:sz w:val="24"/>
          <w:szCs w:val="24"/>
        </w:rPr>
        <w:t>Zakonodajni predlog skupn</w:t>
      </w:r>
      <w:r w:rsidR="00B731E9" w:rsidRPr="00A161CA">
        <w:rPr>
          <w:rFonts w:ascii="Times New Roman" w:hAnsi="Times New Roman" w:cs="Times New Roman"/>
          <w:b/>
          <w:sz w:val="24"/>
          <w:szCs w:val="24"/>
        </w:rPr>
        <w:t>e</w:t>
      </w:r>
      <w:r w:rsidRPr="00A161CA">
        <w:rPr>
          <w:rFonts w:ascii="Times New Roman" w:hAnsi="Times New Roman" w:cs="Times New Roman"/>
          <w:b/>
          <w:sz w:val="24"/>
          <w:szCs w:val="24"/>
        </w:rPr>
        <w:t xml:space="preserve"> evropsk</w:t>
      </w:r>
      <w:r w:rsidR="00B731E9" w:rsidRPr="00A161CA">
        <w:rPr>
          <w:rFonts w:ascii="Times New Roman" w:hAnsi="Times New Roman" w:cs="Times New Roman"/>
          <w:b/>
          <w:sz w:val="24"/>
          <w:szCs w:val="24"/>
        </w:rPr>
        <w:t>e</w:t>
      </w:r>
      <w:r w:rsidRPr="00A161CA">
        <w:rPr>
          <w:rFonts w:ascii="Times New Roman" w:hAnsi="Times New Roman" w:cs="Times New Roman"/>
          <w:b/>
          <w:sz w:val="24"/>
          <w:szCs w:val="24"/>
        </w:rPr>
        <w:t xml:space="preserve"> ureditv</w:t>
      </w:r>
      <w:r w:rsidR="00B731E9" w:rsidRPr="00A161CA">
        <w:rPr>
          <w:rFonts w:ascii="Times New Roman" w:hAnsi="Times New Roman" w:cs="Times New Roman"/>
          <w:b/>
          <w:sz w:val="24"/>
          <w:szCs w:val="24"/>
        </w:rPr>
        <w:t>e</w:t>
      </w:r>
      <w:r w:rsidRPr="00A161CA">
        <w:rPr>
          <w:rFonts w:ascii="Times New Roman" w:hAnsi="Times New Roman" w:cs="Times New Roman"/>
          <w:b/>
          <w:sz w:val="24"/>
          <w:szCs w:val="24"/>
        </w:rPr>
        <w:t xml:space="preserve"> </w:t>
      </w:r>
      <w:r w:rsidR="00B731E9" w:rsidRPr="00A161CA">
        <w:rPr>
          <w:rFonts w:ascii="Times New Roman" w:hAnsi="Times New Roman" w:cs="Times New Roman"/>
          <w:b/>
          <w:sz w:val="24"/>
          <w:szCs w:val="24"/>
        </w:rPr>
        <w:t>finančne udeležbe zaposlenih</w:t>
      </w:r>
    </w:p>
    <w:p w:rsidR="001D7DC4" w:rsidRPr="00A161CA" w:rsidRDefault="00B731E9"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Opcijska</w:t>
      </w:r>
      <w:r w:rsidR="001D7DC4" w:rsidRPr="00A161CA">
        <w:rPr>
          <w:rFonts w:ascii="Times New Roman" w:hAnsi="Times New Roman" w:cs="Times New Roman"/>
          <w:sz w:val="24"/>
          <w:szCs w:val="24"/>
        </w:rPr>
        <w:t xml:space="preserve"> skupn</w:t>
      </w:r>
      <w:r w:rsidRPr="00A161CA">
        <w:rPr>
          <w:rFonts w:ascii="Times New Roman" w:hAnsi="Times New Roman" w:cs="Times New Roman"/>
          <w:sz w:val="24"/>
          <w:szCs w:val="24"/>
        </w:rPr>
        <w:t>a</w:t>
      </w:r>
      <w:r w:rsidR="001D7DC4" w:rsidRPr="00A161CA">
        <w:rPr>
          <w:rFonts w:ascii="Times New Roman" w:hAnsi="Times New Roman" w:cs="Times New Roman"/>
          <w:sz w:val="24"/>
          <w:szCs w:val="24"/>
        </w:rPr>
        <w:t xml:space="preserve"> evropsk</w:t>
      </w:r>
      <w:r w:rsidRPr="00A161CA">
        <w:rPr>
          <w:rFonts w:ascii="Times New Roman" w:hAnsi="Times New Roman" w:cs="Times New Roman"/>
          <w:sz w:val="24"/>
          <w:szCs w:val="24"/>
        </w:rPr>
        <w:t>a</w:t>
      </w:r>
      <w:r w:rsidR="001D7DC4" w:rsidRPr="00A161CA">
        <w:rPr>
          <w:rFonts w:ascii="Times New Roman" w:hAnsi="Times New Roman" w:cs="Times New Roman"/>
          <w:sz w:val="24"/>
          <w:szCs w:val="24"/>
        </w:rPr>
        <w:t xml:space="preserve"> ureditev </w:t>
      </w:r>
      <w:r w:rsidRPr="00A161CA">
        <w:rPr>
          <w:rFonts w:ascii="Times New Roman" w:hAnsi="Times New Roman" w:cs="Times New Roman"/>
          <w:sz w:val="24"/>
          <w:szCs w:val="24"/>
        </w:rPr>
        <w:t>finančne udeležbe zaposlenih</w:t>
      </w:r>
      <w:r w:rsidR="001D7DC4" w:rsidRPr="00A161CA">
        <w:rPr>
          <w:rFonts w:ascii="Times New Roman" w:hAnsi="Times New Roman" w:cs="Times New Roman"/>
          <w:sz w:val="24"/>
          <w:szCs w:val="24"/>
        </w:rPr>
        <w:t xml:space="preserve"> bi uve</w:t>
      </w:r>
      <w:r w:rsidRPr="00A161CA">
        <w:rPr>
          <w:rFonts w:ascii="Times New Roman" w:hAnsi="Times New Roman" w:cs="Times New Roman"/>
          <w:sz w:val="24"/>
          <w:szCs w:val="24"/>
        </w:rPr>
        <w:t>dla</w:t>
      </w:r>
      <w:r w:rsidR="001D7DC4" w:rsidRPr="00A161CA">
        <w:rPr>
          <w:rFonts w:ascii="Times New Roman" w:hAnsi="Times New Roman" w:cs="Times New Roman"/>
          <w:sz w:val="24"/>
          <w:szCs w:val="24"/>
        </w:rPr>
        <w:t xml:space="preserve"> "tržni pristop" usklajevanja, proženj</w:t>
      </w:r>
      <w:r w:rsidRPr="00A161CA">
        <w:rPr>
          <w:rFonts w:ascii="Times New Roman" w:hAnsi="Times New Roman" w:cs="Times New Roman"/>
          <w:sz w:val="24"/>
          <w:szCs w:val="24"/>
        </w:rPr>
        <w:t>a</w:t>
      </w:r>
      <w:r w:rsidR="001D7DC4" w:rsidRPr="00A161CA">
        <w:rPr>
          <w:rFonts w:ascii="Times New Roman" w:hAnsi="Times New Roman" w:cs="Times New Roman"/>
          <w:sz w:val="24"/>
          <w:szCs w:val="24"/>
        </w:rPr>
        <w:t xml:space="preserve"> konkurence med obstoječimi nacionalnimi</w:t>
      </w:r>
      <w:r w:rsidRPr="00A161CA">
        <w:rPr>
          <w:rFonts w:ascii="Times New Roman" w:hAnsi="Times New Roman" w:cs="Times New Roman"/>
          <w:sz w:val="24"/>
          <w:szCs w:val="24"/>
        </w:rPr>
        <w:t xml:space="preserve"> pravili in novo uvedenim </w:t>
      </w:r>
      <w:r w:rsidR="001D7DC4" w:rsidRPr="00A161CA">
        <w:rPr>
          <w:rFonts w:ascii="Times New Roman" w:hAnsi="Times New Roman" w:cs="Times New Roman"/>
          <w:sz w:val="24"/>
          <w:szCs w:val="24"/>
        </w:rPr>
        <w:t>vseevropski</w:t>
      </w:r>
      <w:r w:rsidRPr="00A161CA">
        <w:rPr>
          <w:rFonts w:ascii="Times New Roman" w:hAnsi="Times New Roman" w:cs="Times New Roman"/>
          <w:sz w:val="24"/>
          <w:szCs w:val="24"/>
        </w:rPr>
        <w:t>m</w:t>
      </w:r>
      <w:r w:rsidR="001D7DC4" w:rsidRPr="00A161CA">
        <w:rPr>
          <w:rFonts w:ascii="Times New Roman" w:hAnsi="Times New Roman" w:cs="Times New Roman"/>
          <w:sz w:val="24"/>
          <w:szCs w:val="24"/>
        </w:rPr>
        <w:t xml:space="preserve"> režim</w:t>
      </w:r>
      <w:r w:rsidRPr="00A161CA">
        <w:rPr>
          <w:rFonts w:ascii="Times New Roman" w:hAnsi="Times New Roman" w:cs="Times New Roman"/>
          <w:sz w:val="24"/>
          <w:szCs w:val="24"/>
        </w:rPr>
        <w:t>om</w:t>
      </w:r>
      <w:r w:rsidR="001D7DC4"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kar bi bil </w:t>
      </w:r>
      <w:r w:rsidR="001D7DC4" w:rsidRPr="00A161CA">
        <w:rPr>
          <w:rFonts w:ascii="Times New Roman" w:hAnsi="Times New Roman" w:cs="Times New Roman"/>
          <w:sz w:val="24"/>
          <w:szCs w:val="24"/>
        </w:rPr>
        <w:t xml:space="preserve">podoben pristop predlogu </w:t>
      </w:r>
      <w:r w:rsidRPr="00A161CA">
        <w:rPr>
          <w:rFonts w:ascii="Times New Roman" w:hAnsi="Times New Roman" w:cs="Times New Roman"/>
          <w:sz w:val="24"/>
          <w:szCs w:val="24"/>
        </w:rPr>
        <w:t xml:space="preserve">Komisije </w:t>
      </w:r>
      <w:r w:rsidR="001D7DC4" w:rsidRPr="00A161CA">
        <w:rPr>
          <w:rFonts w:ascii="Times New Roman" w:hAnsi="Times New Roman" w:cs="Times New Roman"/>
          <w:sz w:val="24"/>
          <w:szCs w:val="24"/>
        </w:rPr>
        <w:t>za skupno evropsko prodajno pravo. Delodajalc</w:t>
      </w:r>
      <w:r w:rsidRPr="00A161CA">
        <w:rPr>
          <w:rFonts w:ascii="Times New Roman" w:hAnsi="Times New Roman" w:cs="Times New Roman"/>
          <w:sz w:val="24"/>
          <w:szCs w:val="24"/>
        </w:rPr>
        <w:t>i</w:t>
      </w:r>
      <w:r w:rsidR="001D7DC4" w:rsidRPr="00A161CA">
        <w:rPr>
          <w:rFonts w:ascii="Times New Roman" w:hAnsi="Times New Roman" w:cs="Times New Roman"/>
          <w:sz w:val="24"/>
          <w:szCs w:val="24"/>
        </w:rPr>
        <w:t xml:space="preserve"> in zaposleni v vseh državah članicah EU</w:t>
      </w:r>
      <w:r w:rsidRPr="00A161CA">
        <w:rPr>
          <w:rFonts w:ascii="Times New Roman" w:hAnsi="Times New Roman" w:cs="Times New Roman"/>
          <w:sz w:val="24"/>
          <w:szCs w:val="24"/>
        </w:rPr>
        <w:t xml:space="preserve"> bi lahko</w:t>
      </w:r>
      <w:r w:rsidR="001D7DC4"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izbrali funkcioniranje shem finančne udeležbe zaposlenih na osnovi </w:t>
      </w:r>
      <w:r w:rsidR="001D7DC4" w:rsidRPr="00E47ACB">
        <w:rPr>
          <w:rFonts w:ascii="Times New Roman" w:hAnsi="Times New Roman" w:cs="Times New Roman"/>
          <w:b/>
          <w:sz w:val="24"/>
          <w:szCs w:val="24"/>
        </w:rPr>
        <w:t>enotnega evropskega regulativnega okvir</w:t>
      </w:r>
      <w:r w:rsidRPr="00E47ACB">
        <w:rPr>
          <w:rFonts w:ascii="Times New Roman" w:hAnsi="Times New Roman" w:cs="Times New Roman"/>
          <w:b/>
          <w:sz w:val="24"/>
          <w:szCs w:val="24"/>
        </w:rPr>
        <w:t>j</w:t>
      </w:r>
      <w:r w:rsidR="001D7DC4" w:rsidRPr="00E47ACB">
        <w:rPr>
          <w:rFonts w:ascii="Times New Roman" w:hAnsi="Times New Roman" w:cs="Times New Roman"/>
          <w:b/>
          <w:sz w:val="24"/>
          <w:szCs w:val="24"/>
        </w:rPr>
        <w:t>a</w:t>
      </w:r>
      <w:r w:rsidR="001D7DC4" w:rsidRPr="00A161CA">
        <w:rPr>
          <w:rFonts w:ascii="Times New Roman" w:hAnsi="Times New Roman" w:cs="Times New Roman"/>
          <w:sz w:val="24"/>
          <w:szCs w:val="24"/>
        </w:rPr>
        <w:t>. Hkrati bi to naredil</w:t>
      </w:r>
      <w:r w:rsidRPr="00A161CA">
        <w:rPr>
          <w:rFonts w:ascii="Times New Roman" w:hAnsi="Times New Roman" w:cs="Times New Roman"/>
          <w:sz w:val="24"/>
          <w:szCs w:val="24"/>
        </w:rPr>
        <w:t>i</w:t>
      </w:r>
      <w:r w:rsidR="001D7DC4" w:rsidRPr="00A161CA">
        <w:rPr>
          <w:rFonts w:ascii="Times New Roman" w:hAnsi="Times New Roman" w:cs="Times New Roman"/>
          <w:sz w:val="24"/>
          <w:szCs w:val="24"/>
        </w:rPr>
        <w:t xml:space="preserve"> </w:t>
      </w:r>
      <w:r w:rsidRPr="00A161CA">
        <w:rPr>
          <w:rFonts w:ascii="Times New Roman" w:hAnsi="Times New Roman" w:cs="Times New Roman"/>
          <w:sz w:val="24"/>
          <w:szCs w:val="24"/>
        </w:rPr>
        <w:t>mimo</w:t>
      </w:r>
      <w:r w:rsidR="001D7DC4" w:rsidRPr="00A161CA">
        <w:rPr>
          <w:rFonts w:ascii="Times New Roman" w:hAnsi="Times New Roman" w:cs="Times New Roman"/>
          <w:sz w:val="24"/>
          <w:szCs w:val="24"/>
        </w:rPr>
        <w:t xml:space="preserve"> običajn</w:t>
      </w:r>
      <w:r w:rsidRPr="00A161CA">
        <w:rPr>
          <w:rFonts w:ascii="Times New Roman" w:hAnsi="Times New Roman" w:cs="Times New Roman"/>
          <w:sz w:val="24"/>
          <w:szCs w:val="24"/>
        </w:rPr>
        <w:t>ega harmonizacijskega postopka.</w:t>
      </w:r>
      <w:r w:rsidR="001D7DC4" w:rsidRPr="00A161CA">
        <w:rPr>
          <w:rFonts w:ascii="Times New Roman" w:hAnsi="Times New Roman" w:cs="Times New Roman"/>
          <w:sz w:val="24"/>
          <w:szCs w:val="24"/>
        </w:rPr>
        <w:t xml:space="preserve"> Ta predlog bi razen </w:t>
      </w:r>
      <w:r w:rsidRPr="00A161CA">
        <w:rPr>
          <w:rFonts w:ascii="Times New Roman" w:hAnsi="Times New Roman" w:cs="Times New Roman"/>
          <w:sz w:val="24"/>
          <w:szCs w:val="24"/>
        </w:rPr>
        <w:t xml:space="preserve">vprašanja </w:t>
      </w:r>
      <w:r w:rsidR="001D7DC4" w:rsidRPr="00A161CA">
        <w:rPr>
          <w:rFonts w:ascii="Times New Roman" w:hAnsi="Times New Roman" w:cs="Times New Roman"/>
          <w:sz w:val="24"/>
          <w:szCs w:val="24"/>
        </w:rPr>
        <w:t>obdavčenj</w:t>
      </w:r>
      <w:r w:rsidRPr="00A161CA">
        <w:rPr>
          <w:rFonts w:ascii="Times New Roman" w:hAnsi="Times New Roman" w:cs="Times New Roman"/>
          <w:sz w:val="24"/>
          <w:szCs w:val="24"/>
        </w:rPr>
        <w:t>a</w:t>
      </w:r>
      <w:r w:rsidR="001D7DC4" w:rsidRPr="00A161CA">
        <w:rPr>
          <w:rFonts w:ascii="Times New Roman" w:hAnsi="Times New Roman" w:cs="Times New Roman"/>
          <w:sz w:val="24"/>
          <w:szCs w:val="24"/>
        </w:rPr>
        <w:t>, najmanj invazivn</w:t>
      </w:r>
      <w:r w:rsidRPr="00A161CA">
        <w:rPr>
          <w:rFonts w:ascii="Times New Roman" w:hAnsi="Times New Roman" w:cs="Times New Roman"/>
          <w:sz w:val="24"/>
          <w:szCs w:val="24"/>
        </w:rPr>
        <w:t>o posegel v nacionalne ureditve, s čimer bi lažje dosegli p</w:t>
      </w:r>
      <w:r w:rsidR="001D7DC4" w:rsidRPr="00A161CA">
        <w:rPr>
          <w:rFonts w:ascii="Times New Roman" w:hAnsi="Times New Roman" w:cs="Times New Roman"/>
          <w:sz w:val="24"/>
          <w:szCs w:val="24"/>
        </w:rPr>
        <w:t xml:space="preserve">otrebno soglasje v rednem zakonodajnem postopku po </w:t>
      </w:r>
      <w:r w:rsidRPr="00A161CA">
        <w:rPr>
          <w:rFonts w:ascii="Times New Roman" w:hAnsi="Times New Roman" w:cs="Times New Roman"/>
          <w:sz w:val="24"/>
          <w:szCs w:val="24"/>
        </w:rPr>
        <w:t>členu</w:t>
      </w:r>
      <w:r w:rsidR="001D7DC4" w:rsidRPr="00A161CA">
        <w:rPr>
          <w:rFonts w:ascii="Times New Roman" w:hAnsi="Times New Roman" w:cs="Times New Roman"/>
          <w:sz w:val="24"/>
          <w:szCs w:val="24"/>
        </w:rPr>
        <w:t xml:space="preserve"> 114 PDEU.</w:t>
      </w:r>
    </w:p>
    <w:p w:rsidR="00B731E9" w:rsidRPr="00A161CA" w:rsidRDefault="00B731E9" w:rsidP="00B5081D">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r w:rsidRPr="00A161CA">
        <w:rPr>
          <w:rFonts w:ascii="Times New Roman" w:hAnsi="Times New Roman" w:cs="Times New Roman"/>
          <w:b/>
          <w:sz w:val="24"/>
          <w:szCs w:val="24"/>
        </w:rPr>
        <w:t xml:space="preserve">Sklep </w:t>
      </w:r>
    </w:p>
    <w:p w:rsidR="001D7DC4" w:rsidRPr="00A161CA" w:rsidRDefault="00B731E9" w:rsidP="00B50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rPr>
      </w:pPr>
      <w:r w:rsidRPr="00A161CA">
        <w:rPr>
          <w:rFonts w:ascii="Times New Roman" w:hAnsi="Times New Roman" w:cs="Times New Roman"/>
          <w:sz w:val="24"/>
          <w:szCs w:val="24"/>
        </w:rPr>
        <w:t xml:space="preserve">Sklenemo lahko, da bi bila </w:t>
      </w:r>
      <w:r w:rsidRPr="001D1C86">
        <w:rPr>
          <w:rFonts w:ascii="Times New Roman" w:hAnsi="Times New Roman" w:cs="Times New Roman"/>
          <w:b/>
          <w:sz w:val="24"/>
          <w:szCs w:val="24"/>
        </w:rPr>
        <w:t>s</w:t>
      </w:r>
      <w:r w:rsidR="001D7DC4" w:rsidRPr="001D1C86">
        <w:rPr>
          <w:rFonts w:ascii="Times New Roman" w:hAnsi="Times New Roman" w:cs="Times New Roman"/>
          <w:b/>
          <w:sz w:val="24"/>
          <w:szCs w:val="24"/>
        </w:rPr>
        <w:t>kupna evropska ureditev</w:t>
      </w:r>
      <w:r w:rsidR="001D7DC4"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tako </w:t>
      </w:r>
      <w:r w:rsidR="001D7DC4" w:rsidRPr="00A161CA">
        <w:rPr>
          <w:rFonts w:ascii="Times New Roman" w:hAnsi="Times New Roman" w:cs="Times New Roman"/>
          <w:sz w:val="24"/>
          <w:szCs w:val="24"/>
        </w:rPr>
        <w:t>predvsem neobvezn</w:t>
      </w:r>
      <w:r w:rsidRPr="00A161CA">
        <w:rPr>
          <w:rFonts w:ascii="Times New Roman" w:hAnsi="Times New Roman" w:cs="Times New Roman"/>
          <w:sz w:val="24"/>
          <w:szCs w:val="24"/>
        </w:rPr>
        <w:t>a</w:t>
      </w:r>
      <w:r w:rsidR="001D7DC4" w:rsidRPr="00A161CA">
        <w:rPr>
          <w:rFonts w:ascii="Times New Roman" w:hAnsi="Times New Roman" w:cs="Times New Roman"/>
          <w:sz w:val="24"/>
          <w:szCs w:val="24"/>
        </w:rPr>
        <w:t xml:space="preserve"> rešitev</w:t>
      </w:r>
      <w:r w:rsidRPr="00A161CA">
        <w:rPr>
          <w:rFonts w:ascii="Times New Roman" w:hAnsi="Times New Roman" w:cs="Times New Roman"/>
          <w:sz w:val="24"/>
          <w:szCs w:val="24"/>
        </w:rPr>
        <w:t>, ki bi dopolnjevala na</w:t>
      </w:r>
      <w:r w:rsidR="001D7DC4" w:rsidRPr="00A161CA">
        <w:rPr>
          <w:rFonts w:ascii="Times New Roman" w:hAnsi="Times New Roman" w:cs="Times New Roman"/>
          <w:sz w:val="24"/>
          <w:szCs w:val="24"/>
        </w:rPr>
        <w:t xml:space="preserve">cionalno pravo, kjer pravila ne </w:t>
      </w:r>
      <w:r w:rsidRPr="00A161CA">
        <w:rPr>
          <w:rFonts w:ascii="Times New Roman" w:hAnsi="Times New Roman" w:cs="Times New Roman"/>
          <w:sz w:val="24"/>
          <w:szCs w:val="24"/>
        </w:rPr>
        <w:t xml:space="preserve">obstajajo </w:t>
      </w:r>
      <w:r w:rsidR="001D7DC4" w:rsidRPr="00A161CA">
        <w:rPr>
          <w:rFonts w:ascii="Times New Roman" w:hAnsi="Times New Roman" w:cs="Times New Roman"/>
          <w:sz w:val="24"/>
          <w:szCs w:val="24"/>
        </w:rPr>
        <w:t>ali n</w:t>
      </w:r>
      <w:r w:rsidRPr="00A161CA">
        <w:rPr>
          <w:rFonts w:ascii="Times New Roman" w:hAnsi="Times New Roman" w:cs="Times New Roman"/>
          <w:sz w:val="24"/>
          <w:szCs w:val="24"/>
        </w:rPr>
        <w:t>iso razvita v zadostni meri</w:t>
      </w:r>
      <w:r w:rsidR="001D7DC4" w:rsidRPr="00A161CA">
        <w:rPr>
          <w:rFonts w:ascii="Times New Roman" w:hAnsi="Times New Roman" w:cs="Times New Roman"/>
          <w:sz w:val="24"/>
          <w:szCs w:val="24"/>
        </w:rPr>
        <w:t xml:space="preserve">. Medtem ko </w:t>
      </w:r>
      <w:r w:rsidRPr="00A161CA">
        <w:rPr>
          <w:rFonts w:ascii="Times New Roman" w:hAnsi="Times New Roman" w:cs="Times New Roman"/>
          <w:sz w:val="24"/>
          <w:szCs w:val="24"/>
        </w:rPr>
        <w:t xml:space="preserve">bi </w:t>
      </w:r>
      <w:r w:rsidR="001D7DC4" w:rsidRPr="00A161CA">
        <w:rPr>
          <w:rFonts w:ascii="Times New Roman" w:hAnsi="Times New Roman" w:cs="Times New Roman"/>
          <w:sz w:val="24"/>
          <w:szCs w:val="24"/>
        </w:rPr>
        <w:t>v nekaterih državah članicah skupn</w:t>
      </w:r>
      <w:r w:rsidRPr="00A161CA">
        <w:rPr>
          <w:rFonts w:ascii="Times New Roman" w:hAnsi="Times New Roman" w:cs="Times New Roman"/>
          <w:sz w:val="24"/>
          <w:szCs w:val="24"/>
        </w:rPr>
        <w:t xml:space="preserve">i </w:t>
      </w:r>
      <w:r w:rsidR="001D7DC4" w:rsidRPr="00A161CA">
        <w:rPr>
          <w:rFonts w:ascii="Times New Roman" w:hAnsi="Times New Roman" w:cs="Times New Roman"/>
          <w:sz w:val="24"/>
          <w:szCs w:val="24"/>
        </w:rPr>
        <w:t>evropsk</w:t>
      </w:r>
      <w:r w:rsidRPr="00A161CA">
        <w:rPr>
          <w:rFonts w:ascii="Times New Roman" w:hAnsi="Times New Roman" w:cs="Times New Roman"/>
          <w:sz w:val="24"/>
          <w:szCs w:val="24"/>
        </w:rPr>
        <w:t>i</w:t>
      </w:r>
      <w:r w:rsidR="001D7DC4" w:rsidRPr="00A161CA">
        <w:rPr>
          <w:rFonts w:ascii="Times New Roman" w:hAnsi="Times New Roman" w:cs="Times New Roman"/>
          <w:sz w:val="24"/>
          <w:szCs w:val="24"/>
        </w:rPr>
        <w:t xml:space="preserve"> režim </w:t>
      </w:r>
      <w:r w:rsidRPr="00A161CA">
        <w:rPr>
          <w:rFonts w:ascii="Times New Roman" w:hAnsi="Times New Roman" w:cs="Times New Roman"/>
          <w:sz w:val="24"/>
          <w:szCs w:val="24"/>
        </w:rPr>
        <w:t xml:space="preserve">prvič </w:t>
      </w:r>
      <w:r w:rsidR="001D7DC4" w:rsidRPr="00A161CA">
        <w:rPr>
          <w:rFonts w:ascii="Times New Roman" w:hAnsi="Times New Roman" w:cs="Times New Roman"/>
          <w:sz w:val="24"/>
          <w:szCs w:val="24"/>
        </w:rPr>
        <w:t>uve</w:t>
      </w:r>
      <w:r w:rsidRPr="00A161CA">
        <w:rPr>
          <w:rFonts w:ascii="Times New Roman" w:hAnsi="Times New Roman" w:cs="Times New Roman"/>
          <w:sz w:val="24"/>
          <w:szCs w:val="24"/>
        </w:rPr>
        <w:t>del</w:t>
      </w:r>
      <w:r w:rsidR="001D7DC4" w:rsidRPr="00A161CA">
        <w:rPr>
          <w:rFonts w:ascii="Times New Roman" w:hAnsi="Times New Roman" w:cs="Times New Roman"/>
          <w:sz w:val="24"/>
          <w:szCs w:val="24"/>
        </w:rPr>
        <w:t xml:space="preserve"> pravila </w:t>
      </w:r>
      <w:r w:rsidRPr="00A161CA">
        <w:rPr>
          <w:rFonts w:ascii="Times New Roman" w:hAnsi="Times New Roman" w:cs="Times New Roman"/>
          <w:sz w:val="24"/>
          <w:szCs w:val="24"/>
        </w:rPr>
        <w:t>na tem področju</w:t>
      </w:r>
      <w:r w:rsidR="001D7DC4"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bi </w:t>
      </w:r>
      <w:r w:rsidR="001D7DC4" w:rsidRPr="00A161CA">
        <w:rPr>
          <w:rFonts w:ascii="Times New Roman" w:hAnsi="Times New Roman" w:cs="Times New Roman"/>
          <w:sz w:val="24"/>
          <w:szCs w:val="24"/>
        </w:rPr>
        <w:t>v večini držav</w:t>
      </w:r>
      <w:r w:rsidRPr="00A161CA">
        <w:rPr>
          <w:rFonts w:ascii="Times New Roman" w:hAnsi="Times New Roman" w:cs="Times New Roman"/>
          <w:sz w:val="24"/>
          <w:szCs w:val="24"/>
        </w:rPr>
        <w:t xml:space="preserve"> dopolnjeval </w:t>
      </w:r>
      <w:r w:rsidR="001D7DC4" w:rsidRPr="00A161CA">
        <w:rPr>
          <w:rFonts w:ascii="Times New Roman" w:hAnsi="Times New Roman" w:cs="Times New Roman"/>
          <w:sz w:val="24"/>
          <w:szCs w:val="24"/>
        </w:rPr>
        <w:t>obstoječ</w:t>
      </w:r>
      <w:r w:rsidRPr="00A161CA">
        <w:rPr>
          <w:rFonts w:ascii="Times New Roman" w:hAnsi="Times New Roman" w:cs="Times New Roman"/>
          <w:sz w:val="24"/>
          <w:szCs w:val="24"/>
        </w:rPr>
        <w:t>e</w:t>
      </w:r>
      <w:r w:rsidR="001D7DC4" w:rsidRPr="00A161CA">
        <w:rPr>
          <w:rFonts w:ascii="Times New Roman" w:hAnsi="Times New Roman" w:cs="Times New Roman"/>
          <w:sz w:val="24"/>
          <w:szCs w:val="24"/>
        </w:rPr>
        <w:t xml:space="preserve"> nacionaln</w:t>
      </w:r>
      <w:r w:rsidRPr="00A161CA">
        <w:rPr>
          <w:rFonts w:ascii="Times New Roman" w:hAnsi="Times New Roman" w:cs="Times New Roman"/>
          <w:sz w:val="24"/>
          <w:szCs w:val="24"/>
        </w:rPr>
        <w:t>e</w:t>
      </w:r>
      <w:r w:rsidR="001D7DC4" w:rsidRPr="00A161CA">
        <w:rPr>
          <w:rFonts w:ascii="Times New Roman" w:hAnsi="Times New Roman" w:cs="Times New Roman"/>
          <w:sz w:val="24"/>
          <w:szCs w:val="24"/>
        </w:rPr>
        <w:t xml:space="preserve"> predpis</w:t>
      </w:r>
      <w:r w:rsidRPr="00A161CA">
        <w:rPr>
          <w:rFonts w:ascii="Times New Roman" w:hAnsi="Times New Roman" w:cs="Times New Roman"/>
          <w:sz w:val="24"/>
          <w:szCs w:val="24"/>
        </w:rPr>
        <w:t>e s pravili</w:t>
      </w:r>
      <w:r w:rsidR="001D7DC4" w:rsidRPr="00A161CA">
        <w:rPr>
          <w:rFonts w:ascii="Times New Roman" w:hAnsi="Times New Roman" w:cs="Times New Roman"/>
          <w:sz w:val="24"/>
          <w:szCs w:val="24"/>
        </w:rPr>
        <w:t xml:space="preserve">, ki obravnavajo posebne </w:t>
      </w:r>
      <w:r w:rsidRPr="00A161CA">
        <w:rPr>
          <w:rFonts w:ascii="Times New Roman" w:hAnsi="Times New Roman" w:cs="Times New Roman"/>
          <w:sz w:val="24"/>
          <w:szCs w:val="24"/>
        </w:rPr>
        <w:t>oblike finančne udeležbe zaposlenih</w:t>
      </w:r>
      <w:r w:rsidR="001D7DC4" w:rsidRPr="00A161CA">
        <w:rPr>
          <w:rFonts w:ascii="Times New Roman" w:hAnsi="Times New Roman" w:cs="Times New Roman"/>
          <w:sz w:val="24"/>
          <w:szCs w:val="24"/>
        </w:rPr>
        <w:t xml:space="preserve">. Le v manjšini držav članic bi </w:t>
      </w:r>
      <w:r w:rsidRPr="00A161CA">
        <w:rPr>
          <w:rFonts w:ascii="Times New Roman" w:hAnsi="Times New Roman" w:cs="Times New Roman"/>
          <w:sz w:val="24"/>
          <w:szCs w:val="24"/>
        </w:rPr>
        <w:t>evropska pravila dejansko prestavljala</w:t>
      </w:r>
      <w:r w:rsidR="001D7DC4" w:rsidRPr="00A161CA">
        <w:rPr>
          <w:rFonts w:ascii="Times New Roman" w:hAnsi="Times New Roman" w:cs="Times New Roman"/>
          <w:sz w:val="24"/>
          <w:szCs w:val="24"/>
        </w:rPr>
        <w:t xml:space="preserve"> dvojnik nacionaln</w:t>
      </w:r>
      <w:r w:rsidRPr="00A161CA">
        <w:rPr>
          <w:rFonts w:ascii="Times New Roman" w:hAnsi="Times New Roman" w:cs="Times New Roman"/>
          <w:sz w:val="24"/>
          <w:szCs w:val="24"/>
        </w:rPr>
        <w:t>emu</w:t>
      </w:r>
      <w:r w:rsidR="001D7DC4" w:rsidRPr="00A161CA">
        <w:rPr>
          <w:rFonts w:ascii="Times New Roman" w:hAnsi="Times New Roman" w:cs="Times New Roman"/>
          <w:sz w:val="24"/>
          <w:szCs w:val="24"/>
        </w:rPr>
        <w:t xml:space="preserve"> prav</w:t>
      </w:r>
      <w:r w:rsidRPr="00A161CA">
        <w:rPr>
          <w:rFonts w:ascii="Times New Roman" w:hAnsi="Times New Roman" w:cs="Times New Roman"/>
          <w:sz w:val="24"/>
          <w:szCs w:val="24"/>
        </w:rPr>
        <w:t>u</w:t>
      </w:r>
      <w:r w:rsidR="001D7DC4" w:rsidRPr="00A161CA">
        <w:rPr>
          <w:rFonts w:ascii="Times New Roman" w:hAnsi="Times New Roman" w:cs="Times New Roman"/>
          <w:sz w:val="24"/>
          <w:szCs w:val="24"/>
        </w:rPr>
        <w:t>.</w:t>
      </w:r>
      <w:r w:rsidR="00B5081D" w:rsidRPr="00A161CA">
        <w:rPr>
          <w:rFonts w:ascii="Times New Roman" w:hAnsi="Times New Roman" w:cs="Times New Roman"/>
          <w:sz w:val="24"/>
          <w:szCs w:val="24"/>
        </w:rPr>
        <w:t xml:space="preserve"> </w:t>
      </w:r>
      <w:r w:rsidR="001D7DC4" w:rsidRPr="00A161CA">
        <w:rPr>
          <w:rFonts w:ascii="Times New Roman" w:hAnsi="Times New Roman" w:cs="Times New Roman"/>
          <w:sz w:val="24"/>
          <w:szCs w:val="24"/>
        </w:rPr>
        <w:t>P</w:t>
      </w:r>
      <w:r w:rsidR="00B5081D" w:rsidRPr="00A161CA">
        <w:rPr>
          <w:rFonts w:ascii="Times New Roman" w:hAnsi="Times New Roman" w:cs="Times New Roman"/>
          <w:sz w:val="24"/>
          <w:szCs w:val="24"/>
        </w:rPr>
        <w:t>redvideno je, da bi p</w:t>
      </w:r>
      <w:r w:rsidR="001D7DC4" w:rsidRPr="00A161CA">
        <w:rPr>
          <w:rFonts w:ascii="Times New Roman" w:hAnsi="Times New Roman" w:cs="Times New Roman"/>
          <w:sz w:val="24"/>
          <w:szCs w:val="24"/>
        </w:rPr>
        <w:t>odjetja lahko uporablja</w:t>
      </w:r>
      <w:r w:rsidRPr="00A161CA">
        <w:rPr>
          <w:rFonts w:ascii="Times New Roman" w:hAnsi="Times New Roman" w:cs="Times New Roman"/>
          <w:sz w:val="24"/>
          <w:szCs w:val="24"/>
        </w:rPr>
        <w:t>la</w:t>
      </w:r>
      <w:r w:rsidR="001D7DC4" w:rsidRPr="00A161CA">
        <w:rPr>
          <w:rFonts w:ascii="Times New Roman" w:hAnsi="Times New Roman" w:cs="Times New Roman"/>
          <w:sz w:val="24"/>
          <w:szCs w:val="24"/>
        </w:rPr>
        <w:t xml:space="preserve"> skupn</w:t>
      </w:r>
      <w:r w:rsidRPr="00A161CA">
        <w:rPr>
          <w:rFonts w:ascii="Times New Roman" w:hAnsi="Times New Roman" w:cs="Times New Roman"/>
          <w:sz w:val="24"/>
          <w:szCs w:val="24"/>
        </w:rPr>
        <w:t>o</w:t>
      </w:r>
      <w:r w:rsidR="001D7DC4" w:rsidRPr="00A161CA">
        <w:rPr>
          <w:rFonts w:ascii="Times New Roman" w:hAnsi="Times New Roman" w:cs="Times New Roman"/>
          <w:sz w:val="24"/>
          <w:szCs w:val="24"/>
        </w:rPr>
        <w:t xml:space="preserve"> evropsk</w:t>
      </w:r>
      <w:r w:rsidRPr="00A161CA">
        <w:rPr>
          <w:rFonts w:ascii="Times New Roman" w:hAnsi="Times New Roman" w:cs="Times New Roman"/>
          <w:sz w:val="24"/>
          <w:szCs w:val="24"/>
        </w:rPr>
        <w:t>o</w:t>
      </w:r>
      <w:r w:rsidR="001D7DC4" w:rsidRPr="00A161CA">
        <w:rPr>
          <w:rFonts w:ascii="Times New Roman" w:hAnsi="Times New Roman" w:cs="Times New Roman"/>
          <w:sz w:val="24"/>
          <w:szCs w:val="24"/>
        </w:rPr>
        <w:t xml:space="preserve"> uredit</w:t>
      </w:r>
      <w:r w:rsidRPr="00A161CA">
        <w:rPr>
          <w:rFonts w:ascii="Times New Roman" w:hAnsi="Times New Roman" w:cs="Times New Roman"/>
          <w:sz w:val="24"/>
          <w:szCs w:val="24"/>
        </w:rPr>
        <w:t>e</w:t>
      </w:r>
      <w:r w:rsidR="001D7DC4" w:rsidRPr="00A161CA">
        <w:rPr>
          <w:rFonts w:ascii="Times New Roman" w:hAnsi="Times New Roman" w:cs="Times New Roman"/>
          <w:sz w:val="24"/>
          <w:szCs w:val="24"/>
        </w:rPr>
        <w:t>v</w:t>
      </w:r>
      <w:r w:rsidRPr="00A161CA">
        <w:rPr>
          <w:rFonts w:ascii="Times New Roman" w:hAnsi="Times New Roman" w:cs="Times New Roman"/>
          <w:sz w:val="24"/>
          <w:szCs w:val="24"/>
        </w:rPr>
        <w:t xml:space="preserve"> finančne udeležbe zaposlenih</w:t>
      </w:r>
      <w:r w:rsidR="001D7DC4"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tudi </w:t>
      </w:r>
      <w:r w:rsidR="001D7DC4" w:rsidRPr="00A161CA">
        <w:rPr>
          <w:rFonts w:ascii="Times New Roman" w:hAnsi="Times New Roman" w:cs="Times New Roman"/>
          <w:sz w:val="24"/>
          <w:szCs w:val="24"/>
        </w:rPr>
        <w:t>v domačih okoljih</w:t>
      </w:r>
      <w:r w:rsidR="00B5081D" w:rsidRPr="00A161CA">
        <w:rPr>
          <w:rFonts w:ascii="Times New Roman" w:hAnsi="Times New Roman" w:cs="Times New Roman"/>
          <w:sz w:val="24"/>
          <w:szCs w:val="24"/>
        </w:rPr>
        <w:t xml:space="preserve"> brez čezmejnih elementov poslovanja</w:t>
      </w:r>
      <w:r w:rsidR="001D7DC4" w:rsidRPr="00A161CA">
        <w:rPr>
          <w:rFonts w:ascii="Times New Roman" w:hAnsi="Times New Roman" w:cs="Times New Roman"/>
          <w:sz w:val="24"/>
          <w:szCs w:val="24"/>
        </w:rPr>
        <w:t xml:space="preserve">. Ta prednost je bistvenega pomena za MSP, ki </w:t>
      </w:r>
      <w:r w:rsidRPr="00A161CA">
        <w:rPr>
          <w:rFonts w:ascii="Times New Roman" w:hAnsi="Times New Roman" w:cs="Times New Roman"/>
          <w:sz w:val="24"/>
          <w:szCs w:val="24"/>
        </w:rPr>
        <w:t>bi</w:t>
      </w:r>
      <w:r w:rsidR="001D7DC4" w:rsidRPr="00A161CA">
        <w:rPr>
          <w:rFonts w:ascii="Times New Roman" w:hAnsi="Times New Roman" w:cs="Times New Roman"/>
          <w:sz w:val="24"/>
          <w:szCs w:val="24"/>
        </w:rPr>
        <w:t xml:space="preserve"> lahko </w:t>
      </w:r>
      <w:r w:rsidRPr="00A161CA">
        <w:rPr>
          <w:rFonts w:ascii="Times New Roman" w:hAnsi="Times New Roman" w:cs="Times New Roman"/>
          <w:sz w:val="24"/>
          <w:szCs w:val="24"/>
        </w:rPr>
        <w:t xml:space="preserve">ob rasti in širjenju poslovanja čez mejo </w:t>
      </w:r>
      <w:r w:rsidR="001D7DC4" w:rsidRPr="00A161CA">
        <w:rPr>
          <w:rFonts w:ascii="Times New Roman" w:hAnsi="Times New Roman" w:cs="Times New Roman"/>
          <w:sz w:val="24"/>
          <w:szCs w:val="24"/>
        </w:rPr>
        <w:t xml:space="preserve">zlahka </w:t>
      </w:r>
      <w:r w:rsidRPr="00A161CA">
        <w:rPr>
          <w:rFonts w:ascii="Times New Roman" w:hAnsi="Times New Roman" w:cs="Times New Roman"/>
          <w:sz w:val="24"/>
          <w:szCs w:val="24"/>
        </w:rPr>
        <w:t>razširila</w:t>
      </w:r>
      <w:r w:rsidR="001D7DC4" w:rsidRPr="00A161CA">
        <w:rPr>
          <w:rFonts w:ascii="Times New Roman" w:hAnsi="Times New Roman" w:cs="Times New Roman"/>
          <w:sz w:val="24"/>
          <w:szCs w:val="24"/>
        </w:rPr>
        <w:t xml:space="preserve"> </w:t>
      </w:r>
      <w:r w:rsidRPr="00A161CA">
        <w:rPr>
          <w:rFonts w:ascii="Times New Roman" w:hAnsi="Times New Roman" w:cs="Times New Roman"/>
          <w:sz w:val="24"/>
          <w:szCs w:val="24"/>
        </w:rPr>
        <w:t xml:space="preserve">prvotni </w:t>
      </w:r>
      <w:r w:rsidR="001D7DC4" w:rsidRPr="00A161CA">
        <w:rPr>
          <w:rFonts w:ascii="Times New Roman" w:hAnsi="Times New Roman" w:cs="Times New Roman"/>
          <w:sz w:val="24"/>
          <w:szCs w:val="24"/>
        </w:rPr>
        <w:t>načrt</w:t>
      </w:r>
      <w:r w:rsidRPr="00A161CA">
        <w:rPr>
          <w:rFonts w:ascii="Times New Roman" w:hAnsi="Times New Roman" w:cs="Times New Roman"/>
          <w:sz w:val="24"/>
          <w:szCs w:val="24"/>
        </w:rPr>
        <w:t xml:space="preserve"> finančne udeležbe zaposlenih</w:t>
      </w:r>
      <w:r w:rsidR="001D7DC4" w:rsidRPr="00A161CA">
        <w:rPr>
          <w:rFonts w:ascii="Times New Roman" w:hAnsi="Times New Roman" w:cs="Times New Roman"/>
          <w:sz w:val="24"/>
          <w:szCs w:val="24"/>
        </w:rPr>
        <w:t xml:space="preserve">, ki </w:t>
      </w:r>
      <w:r w:rsidRPr="00A161CA">
        <w:rPr>
          <w:rFonts w:ascii="Times New Roman" w:hAnsi="Times New Roman" w:cs="Times New Roman"/>
          <w:sz w:val="24"/>
          <w:szCs w:val="24"/>
        </w:rPr>
        <w:t xml:space="preserve">bi </w:t>
      </w:r>
      <w:r w:rsidR="001D7DC4" w:rsidRPr="00A161CA">
        <w:rPr>
          <w:rFonts w:ascii="Times New Roman" w:hAnsi="Times New Roman" w:cs="Times New Roman"/>
          <w:sz w:val="24"/>
          <w:szCs w:val="24"/>
        </w:rPr>
        <w:t>temelji</w:t>
      </w:r>
      <w:r w:rsidRPr="00A161CA">
        <w:rPr>
          <w:rFonts w:ascii="Times New Roman" w:hAnsi="Times New Roman" w:cs="Times New Roman"/>
          <w:sz w:val="24"/>
          <w:szCs w:val="24"/>
        </w:rPr>
        <w:t>l</w:t>
      </w:r>
      <w:r w:rsidR="001D7DC4" w:rsidRPr="00A161CA">
        <w:rPr>
          <w:rFonts w:ascii="Times New Roman" w:hAnsi="Times New Roman" w:cs="Times New Roman"/>
          <w:sz w:val="24"/>
          <w:szCs w:val="24"/>
        </w:rPr>
        <w:t xml:space="preserve"> na </w:t>
      </w:r>
      <w:r w:rsidRPr="00A161CA">
        <w:rPr>
          <w:rFonts w:ascii="Times New Roman" w:hAnsi="Times New Roman" w:cs="Times New Roman"/>
          <w:sz w:val="24"/>
          <w:szCs w:val="24"/>
        </w:rPr>
        <w:t xml:space="preserve">opcijski </w:t>
      </w:r>
      <w:r w:rsidR="001D7DC4" w:rsidRPr="00A161CA">
        <w:rPr>
          <w:rFonts w:ascii="Times New Roman" w:hAnsi="Times New Roman" w:cs="Times New Roman"/>
          <w:sz w:val="24"/>
          <w:szCs w:val="24"/>
        </w:rPr>
        <w:t>evropsk</w:t>
      </w:r>
      <w:r w:rsidRPr="00A161CA">
        <w:rPr>
          <w:rFonts w:ascii="Times New Roman" w:hAnsi="Times New Roman" w:cs="Times New Roman"/>
          <w:sz w:val="24"/>
          <w:szCs w:val="24"/>
        </w:rPr>
        <w:t>i ureditvi</w:t>
      </w:r>
      <w:r w:rsidR="001D7DC4" w:rsidRPr="00A161CA">
        <w:rPr>
          <w:rFonts w:ascii="Times New Roman" w:hAnsi="Times New Roman" w:cs="Times New Roman"/>
          <w:sz w:val="24"/>
          <w:szCs w:val="24"/>
        </w:rPr>
        <w:t>.</w:t>
      </w:r>
    </w:p>
    <w:sectPr w:rsidR="001D7DC4" w:rsidRPr="00A161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8A" w:rsidRDefault="00640E8A" w:rsidP="0083689F">
      <w:pPr>
        <w:spacing w:after="0" w:line="240" w:lineRule="auto"/>
      </w:pPr>
      <w:r>
        <w:separator/>
      </w:r>
    </w:p>
  </w:endnote>
  <w:endnote w:type="continuationSeparator" w:id="0">
    <w:p w:rsidR="00640E8A" w:rsidRDefault="00640E8A" w:rsidP="0083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8A" w:rsidRDefault="00640E8A" w:rsidP="0083689F">
      <w:pPr>
        <w:spacing w:after="0" w:line="240" w:lineRule="auto"/>
      </w:pPr>
      <w:r>
        <w:separator/>
      </w:r>
    </w:p>
  </w:footnote>
  <w:footnote w:type="continuationSeparator" w:id="0">
    <w:p w:rsidR="00640E8A" w:rsidRDefault="00640E8A" w:rsidP="00836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6F4B"/>
    <w:multiLevelType w:val="hybridMultilevel"/>
    <w:tmpl w:val="54243FB6"/>
    <w:lvl w:ilvl="0" w:tplc="1AC674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79D76C7"/>
    <w:multiLevelType w:val="hybridMultilevel"/>
    <w:tmpl w:val="5A6C5C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9F"/>
    <w:rsid w:val="000451F2"/>
    <w:rsid w:val="000A4B8E"/>
    <w:rsid w:val="000F0036"/>
    <w:rsid w:val="001D1C86"/>
    <w:rsid w:val="001D7DC4"/>
    <w:rsid w:val="00200F5A"/>
    <w:rsid w:val="00240BDF"/>
    <w:rsid w:val="002B3769"/>
    <w:rsid w:val="00306E29"/>
    <w:rsid w:val="00312D2F"/>
    <w:rsid w:val="003766EA"/>
    <w:rsid w:val="00456861"/>
    <w:rsid w:val="00461AEA"/>
    <w:rsid w:val="0050661B"/>
    <w:rsid w:val="00531185"/>
    <w:rsid w:val="00534570"/>
    <w:rsid w:val="0054584D"/>
    <w:rsid w:val="00640E8A"/>
    <w:rsid w:val="006F01E6"/>
    <w:rsid w:val="007A145B"/>
    <w:rsid w:val="007E035E"/>
    <w:rsid w:val="0083689F"/>
    <w:rsid w:val="0084644C"/>
    <w:rsid w:val="00867A44"/>
    <w:rsid w:val="0094001E"/>
    <w:rsid w:val="00946EFB"/>
    <w:rsid w:val="009932E2"/>
    <w:rsid w:val="00A161CA"/>
    <w:rsid w:val="00A753F2"/>
    <w:rsid w:val="00B31AF8"/>
    <w:rsid w:val="00B5081D"/>
    <w:rsid w:val="00B731E9"/>
    <w:rsid w:val="00BB6357"/>
    <w:rsid w:val="00C13708"/>
    <w:rsid w:val="00C3509B"/>
    <w:rsid w:val="00C9784A"/>
    <w:rsid w:val="00CA4522"/>
    <w:rsid w:val="00CB303B"/>
    <w:rsid w:val="00CC2BA1"/>
    <w:rsid w:val="00CD388F"/>
    <w:rsid w:val="00CD4D14"/>
    <w:rsid w:val="00D506D6"/>
    <w:rsid w:val="00E44547"/>
    <w:rsid w:val="00E47ACB"/>
    <w:rsid w:val="00EB6377"/>
    <w:rsid w:val="00EF5EB1"/>
    <w:rsid w:val="00FA485E"/>
    <w:rsid w:val="00FF14E2"/>
    <w:rsid w:val="00FF6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A8BA1-057A-4748-9B1D-18A2AD8B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Reference,Allmärkuse tekst Märk"/>
    <w:basedOn w:val="Navaden"/>
    <w:link w:val="Sprotnaopomba-besediloZnak"/>
    <w:unhideWhenUsed/>
    <w:qFormat/>
    <w:rsid w:val="0083689F"/>
    <w:pPr>
      <w:spacing w:after="0" w:line="240" w:lineRule="auto"/>
    </w:pPr>
    <w:rPr>
      <w:sz w:val="20"/>
      <w:szCs w:val="20"/>
    </w:rPr>
  </w:style>
  <w:style w:type="character" w:customStyle="1" w:styleId="Sprotnaopomba-besediloZnak">
    <w:name w:val="Sprotna opomba - besedilo Znak"/>
    <w:aliases w:val="Reference Znak,Allmärkuse tekst Märk Znak"/>
    <w:basedOn w:val="Privzetapisavaodstavka"/>
    <w:link w:val="Sprotnaopomba-besedilo"/>
    <w:rsid w:val="0083689F"/>
    <w:rPr>
      <w:sz w:val="20"/>
      <w:szCs w:val="20"/>
    </w:rPr>
  </w:style>
  <w:style w:type="character" w:styleId="Sprotnaopomba-sklic">
    <w:name w:val="footnote reference"/>
    <w:aliases w:val="BVI fnr"/>
    <w:basedOn w:val="Privzetapisavaodstavka"/>
    <w:unhideWhenUsed/>
    <w:qFormat/>
    <w:rsid w:val="0083689F"/>
    <w:rPr>
      <w:vertAlign w:val="superscript"/>
    </w:rPr>
  </w:style>
  <w:style w:type="paragraph" w:styleId="Navadensplet">
    <w:name w:val="Normal (Web)"/>
    <w:basedOn w:val="Navaden"/>
    <w:uiPriority w:val="99"/>
    <w:unhideWhenUsed/>
    <w:rsid w:val="008368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CD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CD388F"/>
    <w:rPr>
      <w:rFonts w:ascii="Courier New" w:eastAsia="Times New Roman" w:hAnsi="Courier New" w:cs="Courier New"/>
      <w:sz w:val="20"/>
      <w:szCs w:val="20"/>
      <w:lang w:eastAsia="sl-SI"/>
    </w:rPr>
  </w:style>
  <w:style w:type="paragraph" w:styleId="Odstavekseznama">
    <w:name w:val="List Paragraph"/>
    <w:basedOn w:val="Navaden"/>
    <w:uiPriority w:val="34"/>
    <w:qFormat/>
    <w:rsid w:val="00940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9DFE13-101D-4313-A011-90AF0F38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1937</Words>
  <Characters>11046</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Lojze B.</cp:lastModifiedBy>
  <cp:revision>18</cp:revision>
  <dcterms:created xsi:type="dcterms:W3CDTF">2015-02-21T09:58:00Z</dcterms:created>
  <dcterms:modified xsi:type="dcterms:W3CDTF">2015-02-21T10:24:00Z</dcterms:modified>
</cp:coreProperties>
</file>